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FC9D" w14:textId="77777777" w:rsidR="003269CD" w:rsidRPr="0022399D" w:rsidRDefault="003269CD" w:rsidP="004041F4">
      <w:pPr>
        <w:pStyle w:val="Ttulo1"/>
      </w:pPr>
    </w:p>
    <w:p w14:paraId="5E89ED19" w14:textId="77777777" w:rsidR="003269CD" w:rsidRPr="0022399D" w:rsidRDefault="003269CD" w:rsidP="0022399D">
      <w:pPr>
        <w:autoSpaceDE w:val="0"/>
        <w:autoSpaceDN w:val="0"/>
        <w:adjustRightInd w:val="0"/>
        <w:spacing w:after="0" w:line="240" w:lineRule="auto"/>
        <w:jc w:val="center"/>
        <w:rPr>
          <w:rFonts w:ascii="Arial" w:hAnsi="Arial" w:cs="Arial"/>
          <w:b/>
          <w:bCs/>
        </w:rPr>
      </w:pPr>
    </w:p>
    <w:p w14:paraId="6C59BEA8" w14:textId="77777777" w:rsidR="003269CD" w:rsidRPr="0022399D" w:rsidRDefault="003269CD" w:rsidP="0022399D">
      <w:pPr>
        <w:autoSpaceDE w:val="0"/>
        <w:autoSpaceDN w:val="0"/>
        <w:adjustRightInd w:val="0"/>
        <w:spacing w:after="0" w:line="240" w:lineRule="auto"/>
        <w:jc w:val="center"/>
        <w:rPr>
          <w:rFonts w:ascii="Arial" w:hAnsi="Arial" w:cs="Arial"/>
          <w:b/>
          <w:bCs/>
        </w:rPr>
      </w:pPr>
    </w:p>
    <w:p w14:paraId="49F4266C"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3672CC96"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6D1F57AD"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66738919" w14:textId="77777777" w:rsidR="00CB48EC" w:rsidRDefault="00CB48EC" w:rsidP="0022399D">
      <w:pPr>
        <w:autoSpaceDE w:val="0"/>
        <w:autoSpaceDN w:val="0"/>
        <w:adjustRightInd w:val="0"/>
        <w:spacing w:after="0" w:line="240" w:lineRule="auto"/>
        <w:jc w:val="center"/>
        <w:rPr>
          <w:rFonts w:ascii="Arial" w:hAnsi="Arial" w:cs="Arial"/>
          <w:b/>
          <w:bCs/>
        </w:rPr>
      </w:pPr>
    </w:p>
    <w:p w14:paraId="795F6AA8" w14:textId="77777777" w:rsidR="003269CD" w:rsidRPr="00CB48EC" w:rsidRDefault="003269CD" w:rsidP="0022399D">
      <w:pPr>
        <w:autoSpaceDE w:val="0"/>
        <w:autoSpaceDN w:val="0"/>
        <w:adjustRightInd w:val="0"/>
        <w:spacing w:after="0" w:line="240" w:lineRule="auto"/>
        <w:jc w:val="center"/>
        <w:rPr>
          <w:rFonts w:ascii="Arial" w:hAnsi="Arial" w:cs="Arial"/>
          <w:b/>
          <w:bCs/>
        </w:rPr>
      </w:pPr>
      <w:r w:rsidRPr="00CB48EC">
        <w:rPr>
          <w:rFonts w:ascii="Arial" w:hAnsi="Arial" w:cs="Arial"/>
          <w:b/>
          <w:bCs/>
        </w:rPr>
        <w:t>INSTITUTO DISTRITAL DE RECREACIÓN Y DEPORTE</w:t>
      </w:r>
    </w:p>
    <w:p w14:paraId="5C8BA26B" w14:textId="77777777" w:rsidR="003269CD" w:rsidRPr="00CB48EC" w:rsidRDefault="00085E6F" w:rsidP="0022399D">
      <w:pPr>
        <w:autoSpaceDE w:val="0"/>
        <w:autoSpaceDN w:val="0"/>
        <w:adjustRightInd w:val="0"/>
        <w:spacing w:after="0" w:line="240" w:lineRule="auto"/>
        <w:jc w:val="center"/>
        <w:rPr>
          <w:rFonts w:ascii="Arial" w:hAnsi="Arial" w:cs="Arial"/>
          <w:b/>
          <w:bCs/>
        </w:rPr>
      </w:pPr>
      <w:r w:rsidRPr="00CB48EC">
        <w:rPr>
          <w:rFonts w:ascii="Arial" w:hAnsi="Arial" w:cs="Arial"/>
          <w:b/>
          <w:bCs/>
        </w:rPr>
        <w:t xml:space="preserve">SUBDIRECCION TÉCNICA DE CONSTRUCCIONES </w:t>
      </w:r>
    </w:p>
    <w:p w14:paraId="73E2D895"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609BB3AE"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5048F540"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19F56654"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76636254"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5DC02B19"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30423E37"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78599F8A"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214A6FFD" w14:textId="77777777" w:rsidR="003269CD" w:rsidRDefault="003269CD" w:rsidP="0022399D">
      <w:pPr>
        <w:autoSpaceDE w:val="0"/>
        <w:autoSpaceDN w:val="0"/>
        <w:adjustRightInd w:val="0"/>
        <w:spacing w:after="0" w:line="240" w:lineRule="auto"/>
        <w:jc w:val="center"/>
        <w:rPr>
          <w:rFonts w:ascii="Arial" w:hAnsi="Arial" w:cs="Arial"/>
          <w:b/>
          <w:lang w:val="es-ES"/>
        </w:rPr>
      </w:pPr>
    </w:p>
    <w:p w14:paraId="3FB70451" w14:textId="77777777" w:rsidR="00CB48EC" w:rsidRDefault="00CB48EC" w:rsidP="0022399D">
      <w:pPr>
        <w:autoSpaceDE w:val="0"/>
        <w:autoSpaceDN w:val="0"/>
        <w:adjustRightInd w:val="0"/>
        <w:spacing w:after="0" w:line="240" w:lineRule="auto"/>
        <w:jc w:val="center"/>
        <w:rPr>
          <w:rFonts w:ascii="Arial" w:hAnsi="Arial" w:cs="Arial"/>
          <w:b/>
          <w:lang w:val="es-ES"/>
        </w:rPr>
      </w:pPr>
    </w:p>
    <w:p w14:paraId="6B2D753C" w14:textId="77777777" w:rsidR="00CB48EC" w:rsidRPr="00CB48EC" w:rsidRDefault="00CB48EC" w:rsidP="0022399D">
      <w:pPr>
        <w:autoSpaceDE w:val="0"/>
        <w:autoSpaceDN w:val="0"/>
        <w:adjustRightInd w:val="0"/>
        <w:spacing w:after="0" w:line="240" w:lineRule="auto"/>
        <w:jc w:val="center"/>
        <w:rPr>
          <w:rFonts w:ascii="Arial" w:hAnsi="Arial" w:cs="Arial"/>
          <w:b/>
          <w:lang w:val="es-ES"/>
        </w:rPr>
      </w:pPr>
    </w:p>
    <w:p w14:paraId="49F76885"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33719B8C"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28690C8C" w14:textId="6550307D" w:rsidR="00CB48EC" w:rsidRDefault="003269CD" w:rsidP="0022399D">
      <w:pPr>
        <w:autoSpaceDE w:val="0"/>
        <w:autoSpaceDN w:val="0"/>
        <w:adjustRightInd w:val="0"/>
        <w:spacing w:after="0" w:line="240" w:lineRule="auto"/>
        <w:jc w:val="center"/>
        <w:rPr>
          <w:rFonts w:ascii="Arial" w:hAnsi="Arial" w:cs="Arial"/>
          <w:b/>
          <w:bCs/>
        </w:rPr>
      </w:pPr>
      <w:r w:rsidRPr="00CB48EC">
        <w:rPr>
          <w:rFonts w:ascii="Arial" w:hAnsi="Arial" w:cs="Arial"/>
          <w:b/>
          <w:bCs/>
        </w:rPr>
        <w:t xml:space="preserve">INFORME </w:t>
      </w:r>
      <w:r w:rsidR="00711563">
        <w:rPr>
          <w:rFonts w:ascii="Arial" w:hAnsi="Arial" w:cs="Arial"/>
          <w:b/>
          <w:bCs/>
        </w:rPr>
        <w:t>ESTRATEGIA</w:t>
      </w:r>
      <w:r w:rsidR="00085E6F" w:rsidRPr="00CB48EC">
        <w:rPr>
          <w:rFonts w:ascii="Arial" w:hAnsi="Arial" w:cs="Arial"/>
          <w:b/>
          <w:bCs/>
        </w:rPr>
        <w:t xml:space="preserve"> DE PARTICIPACION CIUDADANA</w:t>
      </w:r>
    </w:p>
    <w:p w14:paraId="611323A9" w14:textId="01A57DFD" w:rsidR="00085E6F" w:rsidRPr="00CB48EC" w:rsidRDefault="00085E6F" w:rsidP="0022399D">
      <w:pPr>
        <w:autoSpaceDE w:val="0"/>
        <w:autoSpaceDN w:val="0"/>
        <w:adjustRightInd w:val="0"/>
        <w:spacing w:after="0" w:line="240" w:lineRule="auto"/>
        <w:jc w:val="center"/>
        <w:rPr>
          <w:rFonts w:ascii="Arial" w:hAnsi="Arial" w:cs="Arial"/>
          <w:b/>
          <w:bCs/>
        </w:rPr>
      </w:pPr>
      <w:r w:rsidRPr="00CB48EC">
        <w:rPr>
          <w:rFonts w:ascii="Arial" w:hAnsi="Arial" w:cs="Arial"/>
          <w:b/>
          <w:bCs/>
        </w:rPr>
        <w:t xml:space="preserve"> AÑO 20</w:t>
      </w:r>
      <w:r w:rsidR="00772F03">
        <w:rPr>
          <w:rFonts w:ascii="Arial" w:hAnsi="Arial" w:cs="Arial"/>
          <w:b/>
          <w:bCs/>
        </w:rPr>
        <w:t>20</w:t>
      </w:r>
    </w:p>
    <w:p w14:paraId="364BEB34"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198AF772"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034383D2"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5024B3A1"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2B0C0501"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0728B5DB" w14:textId="77777777" w:rsidR="003269CD" w:rsidRPr="00CB48EC" w:rsidRDefault="003269CD" w:rsidP="0022399D">
      <w:pPr>
        <w:autoSpaceDE w:val="0"/>
        <w:autoSpaceDN w:val="0"/>
        <w:adjustRightInd w:val="0"/>
        <w:spacing w:after="0" w:line="240" w:lineRule="auto"/>
        <w:jc w:val="center"/>
        <w:rPr>
          <w:rFonts w:ascii="Arial" w:hAnsi="Arial" w:cs="Arial"/>
          <w:b/>
          <w:bCs/>
        </w:rPr>
      </w:pPr>
    </w:p>
    <w:p w14:paraId="3FD558C4" w14:textId="77777777" w:rsidR="003269CD" w:rsidRDefault="003269CD" w:rsidP="0022399D">
      <w:pPr>
        <w:spacing w:line="240" w:lineRule="auto"/>
        <w:jc w:val="center"/>
        <w:rPr>
          <w:rFonts w:ascii="Arial" w:hAnsi="Arial" w:cs="Arial"/>
          <w:b/>
          <w:bCs/>
        </w:rPr>
      </w:pPr>
    </w:p>
    <w:p w14:paraId="76BB389B" w14:textId="77777777" w:rsidR="00CB48EC" w:rsidRDefault="00CB48EC" w:rsidP="0022399D">
      <w:pPr>
        <w:spacing w:line="240" w:lineRule="auto"/>
        <w:jc w:val="center"/>
        <w:rPr>
          <w:rFonts w:ascii="Arial" w:hAnsi="Arial" w:cs="Arial"/>
          <w:b/>
          <w:bCs/>
        </w:rPr>
      </w:pPr>
    </w:p>
    <w:p w14:paraId="0777979C" w14:textId="77777777" w:rsidR="00CB48EC" w:rsidRPr="00CB48EC" w:rsidRDefault="00CB48EC" w:rsidP="0022399D">
      <w:pPr>
        <w:spacing w:line="240" w:lineRule="auto"/>
        <w:jc w:val="center"/>
        <w:rPr>
          <w:rFonts w:ascii="Arial" w:hAnsi="Arial" w:cs="Arial"/>
          <w:b/>
          <w:bCs/>
        </w:rPr>
      </w:pPr>
    </w:p>
    <w:p w14:paraId="11FFF48C" w14:textId="77777777" w:rsidR="003269CD" w:rsidRDefault="003269CD" w:rsidP="0022399D">
      <w:pPr>
        <w:spacing w:line="240" w:lineRule="auto"/>
        <w:jc w:val="center"/>
        <w:rPr>
          <w:rFonts w:ascii="Arial" w:hAnsi="Arial" w:cs="Arial"/>
          <w:b/>
          <w:bCs/>
        </w:rPr>
      </w:pPr>
    </w:p>
    <w:p w14:paraId="23554D2B" w14:textId="77777777" w:rsidR="00CB48EC" w:rsidRDefault="00CB48EC" w:rsidP="0022399D">
      <w:pPr>
        <w:spacing w:line="240" w:lineRule="auto"/>
        <w:jc w:val="center"/>
        <w:rPr>
          <w:rFonts w:ascii="Arial" w:hAnsi="Arial" w:cs="Arial"/>
          <w:b/>
          <w:bCs/>
        </w:rPr>
      </w:pPr>
    </w:p>
    <w:p w14:paraId="1A7E27D7" w14:textId="77777777" w:rsidR="00CB48EC" w:rsidRDefault="00CB48EC" w:rsidP="0022399D">
      <w:pPr>
        <w:spacing w:line="240" w:lineRule="auto"/>
        <w:jc w:val="center"/>
        <w:rPr>
          <w:rFonts w:ascii="Arial" w:hAnsi="Arial" w:cs="Arial"/>
          <w:b/>
          <w:bCs/>
        </w:rPr>
      </w:pPr>
    </w:p>
    <w:p w14:paraId="74CB25F0" w14:textId="77777777" w:rsidR="00CB48EC" w:rsidRPr="00CB48EC" w:rsidRDefault="00CB48EC" w:rsidP="0022399D">
      <w:pPr>
        <w:spacing w:line="240" w:lineRule="auto"/>
        <w:jc w:val="center"/>
        <w:rPr>
          <w:rFonts w:ascii="Arial" w:hAnsi="Arial" w:cs="Arial"/>
          <w:b/>
          <w:bCs/>
        </w:rPr>
      </w:pPr>
    </w:p>
    <w:p w14:paraId="307B694A" w14:textId="77777777" w:rsidR="003269CD" w:rsidRPr="00CB48EC" w:rsidRDefault="00085E6F" w:rsidP="0022399D">
      <w:pPr>
        <w:spacing w:line="240" w:lineRule="auto"/>
        <w:jc w:val="center"/>
        <w:rPr>
          <w:rFonts w:ascii="Arial" w:hAnsi="Arial" w:cs="Arial"/>
          <w:b/>
          <w:bCs/>
        </w:rPr>
      </w:pPr>
      <w:r w:rsidRPr="00CB48EC">
        <w:rPr>
          <w:rFonts w:ascii="Arial" w:hAnsi="Arial" w:cs="Arial"/>
          <w:b/>
          <w:bCs/>
        </w:rPr>
        <w:t xml:space="preserve">BOGOTÁ </w:t>
      </w:r>
      <w:r w:rsidR="00401625">
        <w:rPr>
          <w:rFonts w:ascii="Arial" w:hAnsi="Arial" w:cs="Arial"/>
          <w:b/>
          <w:bCs/>
        </w:rPr>
        <w:t>D.C.</w:t>
      </w:r>
      <w:r w:rsidRPr="00CB48EC">
        <w:rPr>
          <w:rFonts w:ascii="Arial" w:hAnsi="Arial" w:cs="Arial"/>
          <w:b/>
          <w:bCs/>
        </w:rPr>
        <w:t>, ENERO DE 2020</w:t>
      </w:r>
    </w:p>
    <w:p w14:paraId="09831487" w14:textId="77777777" w:rsidR="003269CD" w:rsidRPr="00CB48EC" w:rsidRDefault="003269CD" w:rsidP="0022399D">
      <w:pPr>
        <w:spacing w:line="240" w:lineRule="auto"/>
        <w:rPr>
          <w:rFonts w:ascii="Arial" w:hAnsi="Arial" w:cs="Arial"/>
        </w:rPr>
      </w:pPr>
      <w:r w:rsidRPr="00CB48EC">
        <w:rPr>
          <w:rFonts w:ascii="Arial" w:hAnsi="Arial" w:cs="Arial"/>
        </w:rPr>
        <w:br w:type="page"/>
      </w:r>
    </w:p>
    <w:p w14:paraId="04B72DF4" w14:textId="6E4906D0" w:rsidR="00024378" w:rsidRPr="00024378" w:rsidRDefault="00024378" w:rsidP="00024378">
      <w:pPr>
        <w:tabs>
          <w:tab w:val="left" w:pos="567"/>
        </w:tabs>
        <w:spacing w:line="240" w:lineRule="auto"/>
        <w:jc w:val="center"/>
        <w:rPr>
          <w:rFonts w:ascii="Arial" w:hAnsi="Arial" w:cs="Arial"/>
          <w:b/>
        </w:rPr>
      </w:pPr>
      <w:r w:rsidRPr="00024378">
        <w:rPr>
          <w:rFonts w:ascii="Arial" w:hAnsi="Arial" w:cs="Arial"/>
          <w:b/>
        </w:rPr>
        <w:lastRenderedPageBreak/>
        <w:t xml:space="preserve">INFORME </w:t>
      </w:r>
      <w:r w:rsidR="00711563">
        <w:rPr>
          <w:rFonts w:ascii="Arial" w:hAnsi="Arial" w:cs="Arial"/>
          <w:b/>
        </w:rPr>
        <w:t>ESTRATEGIA</w:t>
      </w:r>
      <w:r w:rsidRPr="00024378">
        <w:rPr>
          <w:rFonts w:ascii="Arial" w:hAnsi="Arial" w:cs="Arial"/>
          <w:b/>
        </w:rPr>
        <w:t xml:space="preserve"> DE PARTICIPACION CIUDADANA </w:t>
      </w:r>
      <w:proofErr w:type="gramStart"/>
      <w:r w:rsidRPr="00024378">
        <w:rPr>
          <w:rFonts w:ascii="Arial" w:hAnsi="Arial" w:cs="Arial"/>
          <w:b/>
        </w:rPr>
        <w:t>-  AÑO</w:t>
      </w:r>
      <w:proofErr w:type="gramEnd"/>
      <w:r w:rsidRPr="00024378">
        <w:rPr>
          <w:rFonts w:ascii="Arial" w:hAnsi="Arial" w:cs="Arial"/>
          <w:b/>
        </w:rPr>
        <w:t xml:space="preserve"> 20</w:t>
      </w:r>
      <w:r w:rsidR="00695B98">
        <w:rPr>
          <w:rFonts w:ascii="Arial" w:hAnsi="Arial" w:cs="Arial"/>
          <w:b/>
        </w:rPr>
        <w:t>20</w:t>
      </w:r>
    </w:p>
    <w:p w14:paraId="026A91E2" w14:textId="217B79FA" w:rsidR="00024378" w:rsidRPr="00024378" w:rsidRDefault="00711563" w:rsidP="00024378">
      <w:pPr>
        <w:spacing w:after="160" w:line="240" w:lineRule="auto"/>
        <w:jc w:val="both"/>
        <w:rPr>
          <w:rFonts w:ascii="Arial" w:eastAsiaTheme="minorHAnsi" w:hAnsi="Arial" w:cs="Arial"/>
          <w:lang w:eastAsia="en-US"/>
        </w:rPr>
      </w:pPr>
      <w:r>
        <w:rPr>
          <w:rFonts w:ascii="Arial" w:eastAsiaTheme="minorHAnsi" w:hAnsi="Arial" w:cs="Arial"/>
          <w:lang w:eastAsia="en-US"/>
        </w:rPr>
        <w:t>La estrategia</w:t>
      </w:r>
      <w:r w:rsidR="00024378">
        <w:rPr>
          <w:rFonts w:ascii="Arial" w:eastAsiaTheme="minorHAnsi" w:hAnsi="Arial" w:cs="Arial"/>
          <w:lang w:eastAsia="en-US"/>
        </w:rPr>
        <w:t xml:space="preserve"> de participación ciudadana vigencia 20</w:t>
      </w:r>
      <w:r w:rsidR="00695B98">
        <w:rPr>
          <w:rFonts w:ascii="Arial" w:eastAsiaTheme="minorHAnsi" w:hAnsi="Arial" w:cs="Arial"/>
          <w:lang w:eastAsia="en-US"/>
        </w:rPr>
        <w:t>20</w:t>
      </w:r>
      <w:r w:rsidR="00024378">
        <w:rPr>
          <w:rFonts w:ascii="Arial" w:eastAsiaTheme="minorHAnsi" w:hAnsi="Arial" w:cs="Arial"/>
          <w:lang w:eastAsia="en-US"/>
        </w:rPr>
        <w:t xml:space="preserve"> se incluyeron dos actividades: 1. </w:t>
      </w:r>
      <w:r w:rsidR="00024378" w:rsidRPr="00024378">
        <w:rPr>
          <w:rFonts w:ascii="Arial" w:eastAsiaTheme="minorHAnsi" w:hAnsi="Arial" w:cs="Arial"/>
          <w:lang w:eastAsia="en-US"/>
        </w:rPr>
        <w:t>Aprobar los planes de gestión social en los proyectos de diseño y construcción de parques y escenarios</w:t>
      </w:r>
      <w:r w:rsidR="00024378">
        <w:rPr>
          <w:rFonts w:ascii="Arial" w:eastAsiaTheme="minorHAnsi" w:hAnsi="Arial" w:cs="Arial"/>
          <w:lang w:eastAsia="en-US"/>
        </w:rPr>
        <w:t xml:space="preserve"> y 2. </w:t>
      </w:r>
      <w:r w:rsidR="00024378" w:rsidRPr="00024378">
        <w:rPr>
          <w:rFonts w:ascii="Arial" w:eastAsiaTheme="minorHAnsi" w:hAnsi="Arial" w:cs="Arial"/>
          <w:lang w:eastAsia="en-US"/>
        </w:rPr>
        <w:t>Conformación de comités de participación ciudadana en proyectos de obra de parques y escenarios.</w:t>
      </w:r>
    </w:p>
    <w:p w14:paraId="4D6B2CF8" w14:textId="64908C55" w:rsidR="00FF041D" w:rsidRPr="00CB48EC" w:rsidRDefault="00024378" w:rsidP="0022399D">
      <w:pPr>
        <w:spacing w:after="160" w:line="240" w:lineRule="auto"/>
        <w:jc w:val="both"/>
        <w:rPr>
          <w:rFonts w:ascii="Arial" w:eastAsiaTheme="minorHAnsi" w:hAnsi="Arial" w:cs="Arial"/>
          <w:lang w:eastAsia="en-US"/>
        </w:rPr>
      </w:pPr>
      <w:r>
        <w:rPr>
          <w:rFonts w:ascii="Arial" w:eastAsiaTheme="minorHAnsi" w:hAnsi="Arial" w:cs="Arial"/>
          <w:lang w:eastAsia="en-US"/>
        </w:rPr>
        <w:t xml:space="preserve">Las dos actividades relacionadas con </w:t>
      </w:r>
      <w:r w:rsidR="00FF041D" w:rsidRPr="00CB48EC">
        <w:rPr>
          <w:rFonts w:ascii="Arial" w:eastAsiaTheme="minorHAnsi" w:hAnsi="Arial" w:cs="Arial"/>
          <w:lang w:eastAsia="en-US"/>
        </w:rPr>
        <w:t>la intervención (construcción</w:t>
      </w:r>
      <w:r>
        <w:rPr>
          <w:rFonts w:ascii="Arial" w:eastAsiaTheme="minorHAnsi" w:hAnsi="Arial" w:cs="Arial"/>
          <w:lang w:eastAsia="en-US"/>
        </w:rPr>
        <w:t xml:space="preserve"> o</w:t>
      </w:r>
      <w:r w:rsidR="00FF041D" w:rsidRPr="00CB48EC">
        <w:rPr>
          <w:rFonts w:ascii="Arial" w:eastAsiaTheme="minorHAnsi" w:hAnsi="Arial" w:cs="Arial"/>
          <w:lang w:eastAsia="en-US"/>
        </w:rPr>
        <w:t xml:space="preserve"> adecuación) de parques vecinales (y de bolsillo),</w:t>
      </w:r>
      <w:r w:rsidR="00085E6F" w:rsidRPr="00CB48EC">
        <w:rPr>
          <w:rFonts w:ascii="Arial" w:eastAsiaTheme="minorHAnsi" w:hAnsi="Arial" w:cs="Arial"/>
          <w:lang w:eastAsia="en-US"/>
        </w:rPr>
        <w:t xml:space="preserve"> zonales y metropolitanos</w:t>
      </w:r>
      <w:r>
        <w:rPr>
          <w:rFonts w:ascii="Arial" w:eastAsiaTheme="minorHAnsi" w:hAnsi="Arial" w:cs="Arial"/>
          <w:lang w:eastAsia="en-US"/>
        </w:rPr>
        <w:t>,</w:t>
      </w:r>
      <w:r w:rsidR="00FF041D" w:rsidRPr="00CB48EC">
        <w:rPr>
          <w:rFonts w:ascii="Arial" w:eastAsiaTheme="minorHAnsi" w:hAnsi="Arial" w:cs="Arial"/>
          <w:lang w:eastAsia="en-US"/>
        </w:rPr>
        <w:t xml:space="preserve"> la población </w:t>
      </w:r>
      <w:r w:rsidR="00085E6F" w:rsidRPr="00CB48EC">
        <w:rPr>
          <w:rFonts w:ascii="Arial" w:eastAsiaTheme="minorHAnsi" w:hAnsi="Arial" w:cs="Arial"/>
          <w:lang w:eastAsia="en-US"/>
        </w:rPr>
        <w:t xml:space="preserve">intervenida a través de los planes de gestión social  correspondió a </w:t>
      </w:r>
      <w:r w:rsidR="00FF041D" w:rsidRPr="00CB48EC">
        <w:rPr>
          <w:rFonts w:ascii="Arial" w:eastAsiaTheme="minorHAnsi" w:hAnsi="Arial" w:cs="Arial"/>
          <w:lang w:eastAsia="en-US"/>
        </w:rPr>
        <w:t xml:space="preserve"> aquella que reside en el ámbito de la</w:t>
      </w:r>
      <w:r w:rsidR="00085E6F" w:rsidRPr="00CB48EC">
        <w:rPr>
          <w:rFonts w:ascii="Arial" w:eastAsiaTheme="minorHAnsi" w:hAnsi="Arial" w:cs="Arial"/>
          <w:lang w:eastAsia="en-US"/>
        </w:rPr>
        <w:t>s</w:t>
      </w:r>
      <w:r w:rsidR="00FF041D" w:rsidRPr="00CB48EC">
        <w:rPr>
          <w:rFonts w:ascii="Arial" w:eastAsiaTheme="minorHAnsi" w:hAnsi="Arial" w:cs="Arial"/>
          <w:lang w:eastAsia="en-US"/>
        </w:rPr>
        <w:t xml:space="preserve"> UPZ donde se encuentran ubicados los parques</w:t>
      </w:r>
      <w:r w:rsidR="00085E6F" w:rsidRPr="00CB48EC">
        <w:rPr>
          <w:rFonts w:ascii="Arial" w:eastAsiaTheme="minorHAnsi" w:hAnsi="Arial" w:cs="Arial"/>
          <w:lang w:eastAsia="en-US"/>
        </w:rPr>
        <w:t xml:space="preserve">, </w:t>
      </w:r>
      <w:r w:rsidR="005B2EFE" w:rsidRPr="00CB48EC">
        <w:rPr>
          <w:rFonts w:ascii="Arial" w:eastAsiaTheme="minorHAnsi" w:hAnsi="Arial" w:cs="Arial"/>
          <w:lang w:eastAsia="en-US"/>
        </w:rPr>
        <w:t xml:space="preserve">representados por </w:t>
      </w:r>
      <w:r w:rsidR="00FF041D" w:rsidRPr="00CB48EC">
        <w:rPr>
          <w:rFonts w:ascii="Arial" w:eastAsiaTheme="minorHAnsi" w:hAnsi="Arial" w:cs="Arial"/>
          <w:lang w:eastAsia="en-US"/>
        </w:rPr>
        <w:t xml:space="preserve"> distintos grupos de edad y de género, así como los actores instituci</w:t>
      </w:r>
      <w:r w:rsidR="00085E6F" w:rsidRPr="00CB48EC">
        <w:rPr>
          <w:rFonts w:ascii="Arial" w:eastAsiaTheme="minorHAnsi" w:hAnsi="Arial" w:cs="Arial"/>
          <w:lang w:eastAsia="en-US"/>
        </w:rPr>
        <w:t xml:space="preserve">onales y comunitarios de la UPZ y zonas de influencia directa que corresponden a habitantes del perímetro objeto de la intervención y usuarios de los parques. </w:t>
      </w:r>
    </w:p>
    <w:p w14:paraId="23A903D5" w14:textId="13E21D73" w:rsidR="0009189C" w:rsidRPr="00CB48EC" w:rsidRDefault="00FF041D" w:rsidP="0022399D">
      <w:pPr>
        <w:spacing w:after="160" w:line="240" w:lineRule="auto"/>
        <w:jc w:val="both"/>
        <w:rPr>
          <w:rFonts w:ascii="Arial" w:eastAsiaTheme="minorHAnsi" w:hAnsi="Arial" w:cs="Arial"/>
          <w:lang w:eastAsia="en-US"/>
        </w:rPr>
      </w:pPr>
      <w:r w:rsidRPr="00CB48EC">
        <w:rPr>
          <w:rFonts w:ascii="Arial" w:eastAsiaTheme="minorHAnsi" w:hAnsi="Arial" w:cs="Arial"/>
          <w:lang w:eastAsia="en-US"/>
        </w:rPr>
        <w:t>Con base en lo anterior, el proceso de participación ciudadana se llevó a cabo como lo prevén los estudios previos de</w:t>
      </w:r>
      <w:r w:rsidR="00B84B0D" w:rsidRPr="00CB48EC">
        <w:rPr>
          <w:rFonts w:ascii="Arial" w:eastAsiaTheme="minorHAnsi" w:hAnsi="Arial" w:cs="Arial"/>
          <w:lang w:eastAsia="en-US"/>
        </w:rPr>
        <w:t xml:space="preserve"> los contratos con la revisión y aprobaci</w:t>
      </w:r>
      <w:r w:rsidR="00CF319F" w:rsidRPr="00CB48EC">
        <w:rPr>
          <w:rFonts w:ascii="Arial" w:eastAsiaTheme="minorHAnsi" w:hAnsi="Arial" w:cs="Arial"/>
          <w:lang w:eastAsia="en-US"/>
        </w:rPr>
        <w:t xml:space="preserve">ón de </w:t>
      </w:r>
      <w:r w:rsidR="004041F4">
        <w:rPr>
          <w:rFonts w:ascii="Arial" w:eastAsiaTheme="minorHAnsi" w:hAnsi="Arial" w:cs="Arial"/>
          <w:lang w:eastAsia="en-US"/>
        </w:rPr>
        <w:t>4</w:t>
      </w:r>
      <w:r w:rsidR="00B84B0D" w:rsidRPr="00CB48EC">
        <w:rPr>
          <w:rFonts w:ascii="Arial" w:eastAsiaTheme="minorHAnsi" w:hAnsi="Arial" w:cs="Arial"/>
          <w:lang w:eastAsia="en-US"/>
        </w:rPr>
        <w:t xml:space="preserve"> planes de gestión social que en su implementación y </w:t>
      </w:r>
      <w:r w:rsidR="00CF319F" w:rsidRPr="00CB48EC">
        <w:rPr>
          <w:rFonts w:ascii="Arial" w:eastAsiaTheme="minorHAnsi" w:hAnsi="Arial" w:cs="Arial"/>
          <w:lang w:eastAsia="en-US"/>
        </w:rPr>
        <w:t xml:space="preserve">en su etapa de obra </w:t>
      </w:r>
      <w:r w:rsidR="009E1E29" w:rsidRPr="00CB48EC">
        <w:rPr>
          <w:rFonts w:ascii="Arial" w:eastAsiaTheme="minorHAnsi" w:hAnsi="Arial" w:cs="Arial"/>
          <w:lang w:eastAsia="en-US"/>
        </w:rPr>
        <w:t>permitió la</w:t>
      </w:r>
      <w:r w:rsidR="005B2EFE" w:rsidRPr="00CB48EC">
        <w:rPr>
          <w:rFonts w:ascii="Arial" w:eastAsiaTheme="minorHAnsi" w:hAnsi="Arial" w:cs="Arial"/>
          <w:lang w:eastAsia="en-US"/>
        </w:rPr>
        <w:t xml:space="preserve"> conformación de </w:t>
      </w:r>
      <w:r w:rsidR="004041F4">
        <w:rPr>
          <w:rFonts w:ascii="Arial" w:eastAsiaTheme="minorHAnsi" w:hAnsi="Arial" w:cs="Arial"/>
          <w:lang w:eastAsia="en-US"/>
        </w:rPr>
        <w:t>3</w:t>
      </w:r>
      <w:r w:rsidR="008B59FC">
        <w:rPr>
          <w:rFonts w:ascii="Arial" w:eastAsiaTheme="minorHAnsi" w:hAnsi="Arial" w:cs="Arial"/>
          <w:lang w:eastAsia="en-US"/>
        </w:rPr>
        <w:t xml:space="preserve"> </w:t>
      </w:r>
      <w:r w:rsidR="005B2EFE" w:rsidRPr="00CB48EC">
        <w:rPr>
          <w:rFonts w:ascii="Arial" w:eastAsiaTheme="minorHAnsi" w:hAnsi="Arial" w:cs="Arial"/>
          <w:lang w:eastAsia="en-US"/>
        </w:rPr>
        <w:t xml:space="preserve">comités de participación ciudadana en reuniones de socialización de inicio de obra y </w:t>
      </w:r>
      <w:r w:rsidR="002C5DEB" w:rsidRPr="00CB48EC">
        <w:rPr>
          <w:rFonts w:ascii="Arial" w:eastAsiaTheme="minorHAnsi" w:hAnsi="Arial" w:cs="Arial"/>
          <w:lang w:eastAsia="en-US"/>
        </w:rPr>
        <w:t xml:space="preserve">la celebración </w:t>
      </w:r>
      <w:r w:rsidR="008C1AC3" w:rsidRPr="00CB48EC">
        <w:rPr>
          <w:rFonts w:ascii="Arial" w:eastAsiaTheme="minorHAnsi" w:hAnsi="Arial" w:cs="Arial"/>
          <w:lang w:eastAsia="en-US"/>
        </w:rPr>
        <w:t xml:space="preserve">de </w:t>
      </w:r>
      <w:r w:rsidR="0076087F">
        <w:rPr>
          <w:rFonts w:ascii="Arial" w:eastAsiaTheme="minorHAnsi" w:hAnsi="Arial" w:cs="Arial"/>
          <w:lang w:eastAsia="en-US"/>
        </w:rPr>
        <w:t xml:space="preserve">9 </w:t>
      </w:r>
      <w:r w:rsidR="002C5DEB" w:rsidRPr="00CB48EC">
        <w:rPr>
          <w:rFonts w:ascii="Arial" w:eastAsiaTheme="minorHAnsi" w:hAnsi="Arial" w:cs="Arial"/>
          <w:lang w:eastAsia="en-US"/>
        </w:rPr>
        <w:t xml:space="preserve">comités de </w:t>
      </w:r>
      <w:r w:rsidR="008C1AC3" w:rsidRPr="00CB48EC">
        <w:rPr>
          <w:rFonts w:ascii="Arial" w:eastAsiaTheme="minorHAnsi" w:hAnsi="Arial" w:cs="Arial"/>
          <w:lang w:eastAsia="en-US"/>
        </w:rPr>
        <w:t xml:space="preserve">participación ciudadana </w:t>
      </w:r>
      <w:r w:rsidR="000321EC" w:rsidRPr="00CB48EC">
        <w:rPr>
          <w:rFonts w:ascii="Arial" w:eastAsiaTheme="minorHAnsi" w:hAnsi="Arial" w:cs="Arial"/>
          <w:lang w:eastAsia="en-US"/>
        </w:rPr>
        <w:t>celebrados en el año 20</w:t>
      </w:r>
      <w:r w:rsidR="004041F4">
        <w:rPr>
          <w:rFonts w:ascii="Arial" w:eastAsiaTheme="minorHAnsi" w:hAnsi="Arial" w:cs="Arial"/>
          <w:lang w:eastAsia="en-US"/>
        </w:rPr>
        <w:t>20</w:t>
      </w:r>
      <w:r w:rsidR="000321EC" w:rsidRPr="00CB48EC">
        <w:rPr>
          <w:rFonts w:ascii="Arial" w:eastAsiaTheme="minorHAnsi" w:hAnsi="Arial" w:cs="Arial"/>
          <w:lang w:eastAsia="en-US"/>
        </w:rPr>
        <w:t xml:space="preserve"> de los contratos relacionados a continuación:</w:t>
      </w:r>
    </w:p>
    <w:tbl>
      <w:tblPr>
        <w:tblStyle w:val="Tablaconcuadrcula"/>
        <w:tblW w:w="8926" w:type="dxa"/>
        <w:tblLayout w:type="fixed"/>
        <w:tblLook w:val="04A0" w:firstRow="1" w:lastRow="0" w:firstColumn="1" w:lastColumn="0" w:noHBand="0" w:noVBand="1"/>
      </w:tblPr>
      <w:tblGrid>
        <w:gridCol w:w="1413"/>
        <w:gridCol w:w="3118"/>
        <w:gridCol w:w="3119"/>
        <w:gridCol w:w="1276"/>
      </w:tblGrid>
      <w:tr w:rsidR="005367DE" w:rsidRPr="00024378" w14:paraId="35269B4F" w14:textId="77777777" w:rsidTr="00E6127C">
        <w:trPr>
          <w:trHeight w:val="635"/>
          <w:tblHeader/>
        </w:trPr>
        <w:tc>
          <w:tcPr>
            <w:tcW w:w="1413" w:type="dxa"/>
            <w:shd w:val="clear" w:color="auto" w:fill="D9D9D9" w:themeFill="background1" w:themeFillShade="D9"/>
            <w:hideMark/>
          </w:tcPr>
          <w:p w14:paraId="53D65BD0" w14:textId="77777777" w:rsidR="005367DE" w:rsidRPr="00CB48EC" w:rsidRDefault="005367DE" w:rsidP="00E6127C">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PROYECTO</w:t>
            </w:r>
          </w:p>
        </w:tc>
        <w:tc>
          <w:tcPr>
            <w:tcW w:w="3118" w:type="dxa"/>
            <w:shd w:val="clear" w:color="auto" w:fill="D9D9D9" w:themeFill="background1" w:themeFillShade="D9"/>
            <w:hideMark/>
          </w:tcPr>
          <w:p w14:paraId="618D1500" w14:textId="77777777" w:rsidR="005367DE" w:rsidRPr="00CB48EC" w:rsidRDefault="005367DE" w:rsidP="00E6127C">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CONTRATOS INVOLUCRADOS</w:t>
            </w:r>
          </w:p>
        </w:tc>
        <w:tc>
          <w:tcPr>
            <w:tcW w:w="3119" w:type="dxa"/>
            <w:shd w:val="clear" w:color="auto" w:fill="D9D9D9" w:themeFill="background1" w:themeFillShade="D9"/>
            <w:noWrap/>
            <w:hideMark/>
          </w:tcPr>
          <w:p w14:paraId="7C6B840D" w14:textId="77777777" w:rsidR="005367DE" w:rsidRPr="00CB48EC" w:rsidRDefault="005367DE" w:rsidP="00E6127C">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OBJETO DEL CONTRATO</w:t>
            </w:r>
          </w:p>
        </w:tc>
        <w:tc>
          <w:tcPr>
            <w:tcW w:w="1276" w:type="dxa"/>
            <w:shd w:val="clear" w:color="auto" w:fill="D9D9D9" w:themeFill="background1" w:themeFillShade="D9"/>
            <w:hideMark/>
          </w:tcPr>
          <w:p w14:paraId="43B5EBDF" w14:textId="0F924CDB" w:rsidR="005367DE" w:rsidRPr="00024378" w:rsidRDefault="005367DE" w:rsidP="00E6127C">
            <w:pPr>
              <w:jc w:val="center"/>
              <w:rPr>
                <w:rFonts w:ascii="Arial" w:eastAsiaTheme="minorHAnsi" w:hAnsi="Arial" w:cs="Arial"/>
                <w:b/>
                <w:bCs/>
                <w:sz w:val="16"/>
                <w:szCs w:val="16"/>
                <w:lang w:eastAsia="en-US"/>
              </w:rPr>
            </w:pPr>
            <w:r w:rsidRPr="00024378">
              <w:rPr>
                <w:rFonts w:ascii="Arial" w:eastAsiaTheme="minorHAnsi" w:hAnsi="Arial" w:cs="Arial"/>
                <w:b/>
                <w:bCs/>
                <w:sz w:val="16"/>
                <w:szCs w:val="16"/>
                <w:lang w:eastAsia="en-US"/>
              </w:rPr>
              <w:t>NO DE COMITES AÑO 20</w:t>
            </w:r>
            <w:r w:rsidR="004A16F6">
              <w:rPr>
                <w:rFonts w:ascii="Arial" w:eastAsiaTheme="minorHAnsi" w:hAnsi="Arial" w:cs="Arial"/>
                <w:b/>
                <w:bCs/>
                <w:sz w:val="16"/>
                <w:szCs w:val="16"/>
                <w:lang w:eastAsia="en-US"/>
              </w:rPr>
              <w:t>20</w:t>
            </w:r>
          </w:p>
        </w:tc>
      </w:tr>
      <w:tr w:rsidR="005367DE" w:rsidRPr="00CB48EC" w14:paraId="6D1DB23B" w14:textId="77777777" w:rsidTr="0076087F">
        <w:trPr>
          <w:trHeight w:val="1769"/>
        </w:trPr>
        <w:tc>
          <w:tcPr>
            <w:tcW w:w="1413" w:type="dxa"/>
            <w:hideMark/>
          </w:tcPr>
          <w:p w14:paraId="2521029D" w14:textId="73BFD306" w:rsidR="005367DE" w:rsidRPr="00CB48EC" w:rsidRDefault="005367DE"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Parque Metropolitano Timiza</w:t>
            </w:r>
          </w:p>
        </w:tc>
        <w:tc>
          <w:tcPr>
            <w:tcW w:w="3118" w:type="dxa"/>
            <w:hideMark/>
          </w:tcPr>
          <w:p w14:paraId="466C00DE" w14:textId="77777777" w:rsidR="002406B1" w:rsidRDefault="005367DE" w:rsidP="00E6127C">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r>
            <w:r>
              <w:rPr>
                <w:rFonts w:ascii="Arial" w:eastAsiaTheme="minorHAnsi" w:hAnsi="Arial" w:cs="Arial"/>
                <w:sz w:val="18"/>
                <w:szCs w:val="18"/>
                <w:lang w:eastAsia="en-US"/>
              </w:rPr>
              <w:t xml:space="preserve">Consorcio </w:t>
            </w:r>
            <w:r w:rsidR="002406B1">
              <w:rPr>
                <w:rFonts w:ascii="Arial" w:eastAsiaTheme="minorHAnsi" w:hAnsi="Arial" w:cs="Arial"/>
                <w:sz w:val="18"/>
                <w:szCs w:val="18"/>
                <w:lang w:eastAsia="en-US"/>
              </w:rPr>
              <w:t xml:space="preserve">Parque Timiza </w:t>
            </w:r>
            <w:r w:rsidRPr="00CB48EC">
              <w:rPr>
                <w:rFonts w:ascii="Arial" w:eastAsiaTheme="minorHAnsi" w:hAnsi="Arial" w:cs="Arial"/>
                <w:sz w:val="18"/>
                <w:szCs w:val="18"/>
                <w:lang w:eastAsia="en-US"/>
              </w:rPr>
              <w:t>contrato</w:t>
            </w:r>
            <w:r>
              <w:rPr>
                <w:rFonts w:ascii="Arial" w:eastAsiaTheme="minorHAnsi" w:hAnsi="Arial" w:cs="Arial"/>
                <w:sz w:val="18"/>
                <w:szCs w:val="18"/>
                <w:lang w:eastAsia="en-US"/>
              </w:rPr>
              <w:t xml:space="preserve"> N</w:t>
            </w:r>
            <w:r w:rsidRPr="00CB48EC">
              <w:rPr>
                <w:rFonts w:ascii="Arial" w:eastAsiaTheme="minorHAnsi" w:hAnsi="Arial" w:cs="Arial"/>
                <w:sz w:val="18"/>
                <w:szCs w:val="18"/>
                <w:lang w:eastAsia="en-US"/>
              </w:rPr>
              <w:t>o. 3</w:t>
            </w:r>
            <w:r>
              <w:rPr>
                <w:rFonts w:ascii="Arial" w:eastAsiaTheme="minorHAnsi" w:hAnsi="Arial" w:cs="Arial"/>
                <w:sz w:val="18"/>
                <w:szCs w:val="18"/>
                <w:lang w:eastAsia="en-US"/>
              </w:rPr>
              <w:t>639</w:t>
            </w:r>
            <w:r w:rsidRPr="00CB48EC">
              <w:rPr>
                <w:rFonts w:ascii="Arial" w:eastAsiaTheme="minorHAnsi" w:hAnsi="Arial" w:cs="Arial"/>
                <w:sz w:val="18"/>
                <w:szCs w:val="18"/>
                <w:lang w:eastAsia="en-US"/>
              </w:rPr>
              <w:t xml:space="preserve"> de 201</w:t>
            </w:r>
            <w:r>
              <w:rPr>
                <w:rFonts w:ascii="Arial" w:eastAsiaTheme="minorHAnsi" w:hAnsi="Arial" w:cs="Arial"/>
                <w:sz w:val="18"/>
                <w:szCs w:val="18"/>
                <w:lang w:eastAsia="en-US"/>
              </w:rPr>
              <w:t>9</w:t>
            </w:r>
          </w:p>
          <w:p w14:paraId="7E6DFD80" w14:textId="061C808C" w:rsidR="005367DE" w:rsidRPr="00CB48EC" w:rsidRDefault="005367DE" w:rsidP="00E6127C">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br/>
            </w:r>
            <w:r w:rsidR="002406B1">
              <w:rPr>
                <w:rFonts w:ascii="Arial" w:eastAsiaTheme="minorHAnsi" w:hAnsi="Arial" w:cs="Arial"/>
                <w:sz w:val="18"/>
                <w:szCs w:val="18"/>
                <w:lang w:eastAsia="en-US"/>
              </w:rPr>
              <w:t>C</w:t>
            </w:r>
            <w:r w:rsidRPr="00CB48EC">
              <w:rPr>
                <w:rFonts w:ascii="Arial" w:eastAsiaTheme="minorHAnsi" w:hAnsi="Arial" w:cs="Arial"/>
                <w:sz w:val="18"/>
                <w:szCs w:val="18"/>
                <w:lang w:eastAsia="en-US"/>
              </w:rPr>
              <w:t xml:space="preserve">ontratista de interventoría </w:t>
            </w:r>
            <w:r w:rsidRPr="00CB48EC">
              <w:rPr>
                <w:rFonts w:ascii="Arial" w:eastAsiaTheme="minorHAnsi" w:hAnsi="Arial" w:cs="Arial"/>
                <w:sz w:val="18"/>
                <w:szCs w:val="18"/>
                <w:lang w:eastAsia="en-US"/>
              </w:rPr>
              <w:br/>
            </w:r>
            <w:r>
              <w:rPr>
                <w:rFonts w:ascii="Arial" w:eastAsiaTheme="minorHAnsi" w:hAnsi="Arial" w:cs="Arial"/>
                <w:sz w:val="18"/>
                <w:szCs w:val="18"/>
                <w:lang w:eastAsia="en-US"/>
              </w:rPr>
              <w:t xml:space="preserve">Consorcio </w:t>
            </w:r>
            <w:r w:rsidR="002406B1">
              <w:rPr>
                <w:rFonts w:ascii="Arial" w:eastAsiaTheme="minorHAnsi" w:hAnsi="Arial" w:cs="Arial"/>
                <w:sz w:val="18"/>
                <w:szCs w:val="18"/>
                <w:lang w:eastAsia="en-US"/>
              </w:rPr>
              <w:t>Santa Barbara 012 C</w:t>
            </w:r>
            <w:r w:rsidRPr="00CB48EC">
              <w:rPr>
                <w:rFonts w:ascii="Arial" w:eastAsiaTheme="minorHAnsi" w:hAnsi="Arial" w:cs="Arial"/>
                <w:sz w:val="18"/>
                <w:szCs w:val="18"/>
                <w:lang w:eastAsia="en-US"/>
              </w:rPr>
              <w:t>ontrato</w:t>
            </w:r>
            <w:r w:rsidR="002406B1">
              <w:rPr>
                <w:rFonts w:ascii="Arial" w:eastAsiaTheme="minorHAnsi" w:hAnsi="Arial" w:cs="Arial"/>
                <w:sz w:val="18"/>
                <w:szCs w:val="18"/>
                <w:lang w:eastAsia="en-US"/>
              </w:rPr>
              <w:t xml:space="preserve"> </w:t>
            </w:r>
            <w:r>
              <w:rPr>
                <w:rFonts w:ascii="Arial" w:eastAsiaTheme="minorHAnsi" w:hAnsi="Arial" w:cs="Arial"/>
                <w:sz w:val="18"/>
                <w:szCs w:val="18"/>
                <w:lang w:eastAsia="en-US"/>
              </w:rPr>
              <w:t>No</w:t>
            </w:r>
            <w:r w:rsidRPr="00CB48EC">
              <w:rPr>
                <w:rFonts w:ascii="Arial" w:eastAsiaTheme="minorHAnsi" w:hAnsi="Arial" w:cs="Arial"/>
                <w:sz w:val="18"/>
                <w:szCs w:val="18"/>
                <w:lang w:eastAsia="en-US"/>
              </w:rPr>
              <w:t>.3</w:t>
            </w:r>
            <w:r w:rsidR="002406B1">
              <w:rPr>
                <w:rFonts w:ascii="Arial" w:eastAsiaTheme="minorHAnsi" w:hAnsi="Arial" w:cs="Arial"/>
                <w:sz w:val="18"/>
                <w:szCs w:val="18"/>
                <w:lang w:eastAsia="en-US"/>
              </w:rPr>
              <w:t>660</w:t>
            </w:r>
            <w:r w:rsidRPr="00CB48EC">
              <w:rPr>
                <w:rFonts w:ascii="Arial" w:eastAsiaTheme="minorHAnsi" w:hAnsi="Arial" w:cs="Arial"/>
                <w:sz w:val="18"/>
                <w:szCs w:val="18"/>
                <w:lang w:eastAsia="en-US"/>
              </w:rPr>
              <w:t xml:space="preserve"> de 201</w:t>
            </w:r>
            <w:r w:rsidR="002406B1">
              <w:rPr>
                <w:rFonts w:ascii="Arial" w:eastAsiaTheme="minorHAnsi" w:hAnsi="Arial" w:cs="Arial"/>
                <w:sz w:val="18"/>
                <w:szCs w:val="18"/>
                <w:lang w:eastAsia="en-US"/>
              </w:rPr>
              <w:t>9</w:t>
            </w:r>
          </w:p>
        </w:tc>
        <w:tc>
          <w:tcPr>
            <w:tcW w:w="3119" w:type="dxa"/>
            <w:hideMark/>
          </w:tcPr>
          <w:p w14:paraId="5CA307BE" w14:textId="4D91F40C" w:rsidR="005367DE" w:rsidRPr="00CB48EC" w:rsidRDefault="002406B1"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R</w:t>
            </w:r>
            <w:r w:rsidRPr="002406B1">
              <w:rPr>
                <w:rFonts w:ascii="Arial" w:eastAsiaTheme="minorHAnsi" w:hAnsi="Arial" w:cs="Arial"/>
                <w:sz w:val="18"/>
                <w:szCs w:val="18"/>
                <w:lang w:eastAsia="en-US"/>
              </w:rPr>
              <w:t xml:space="preserve">ealizar </w:t>
            </w:r>
            <w:r>
              <w:rPr>
                <w:rFonts w:ascii="Arial" w:eastAsiaTheme="minorHAnsi" w:hAnsi="Arial" w:cs="Arial"/>
                <w:sz w:val="18"/>
                <w:szCs w:val="18"/>
                <w:lang w:eastAsia="en-US"/>
              </w:rPr>
              <w:t>l</w:t>
            </w:r>
            <w:r w:rsidRPr="002406B1">
              <w:rPr>
                <w:rFonts w:ascii="Arial" w:eastAsiaTheme="minorHAnsi" w:hAnsi="Arial" w:cs="Arial"/>
                <w:sz w:val="18"/>
                <w:szCs w:val="18"/>
                <w:lang w:eastAsia="en-US"/>
              </w:rPr>
              <w:t xml:space="preserve">os estudios y diseños técnicos de ingeniería y arquitectura y las obras de construcción del parque metropolitano </w:t>
            </w:r>
            <w:r>
              <w:rPr>
                <w:rFonts w:ascii="Arial" w:eastAsiaTheme="minorHAnsi" w:hAnsi="Arial" w:cs="Arial"/>
                <w:sz w:val="18"/>
                <w:szCs w:val="18"/>
                <w:lang w:eastAsia="en-US"/>
              </w:rPr>
              <w:t>T</w:t>
            </w:r>
            <w:r w:rsidRPr="002406B1">
              <w:rPr>
                <w:rFonts w:ascii="Arial" w:eastAsiaTheme="minorHAnsi" w:hAnsi="Arial" w:cs="Arial"/>
                <w:sz w:val="18"/>
                <w:szCs w:val="18"/>
                <w:lang w:eastAsia="en-US"/>
              </w:rPr>
              <w:t xml:space="preserve">imiza, localidad de </w:t>
            </w:r>
            <w:r>
              <w:rPr>
                <w:rFonts w:ascii="Arial" w:eastAsiaTheme="minorHAnsi" w:hAnsi="Arial" w:cs="Arial"/>
                <w:sz w:val="18"/>
                <w:szCs w:val="18"/>
                <w:lang w:eastAsia="en-US"/>
              </w:rPr>
              <w:t>K</w:t>
            </w:r>
            <w:r w:rsidRPr="002406B1">
              <w:rPr>
                <w:rFonts w:ascii="Arial" w:eastAsiaTheme="minorHAnsi" w:hAnsi="Arial" w:cs="Arial"/>
                <w:sz w:val="18"/>
                <w:szCs w:val="18"/>
                <w:lang w:eastAsia="en-US"/>
              </w:rPr>
              <w:t>ennedy</w:t>
            </w:r>
            <w:r>
              <w:rPr>
                <w:rFonts w:ascii="Arial" w:eastAsiaTheme="minorHAnsi" w:hAnsi="Arial" w:cs="Arial"/>
                <w:sz w:val="18"/>
                <w:szCs w:val="18"/>
                <w:lang w:eastAsia="en-US"/>
              </w:rPr>
              <w:t>.</w:t>
            </w:r>
          </w:p>
        </w:tc>
        <w:tc>
          <w:tcPr>
            <w:tcW w:w="1276" w:type="dxa"/>
            <w:noWrap/>
            <w:hideMark/>
          </w:tcPr>
          <w:p w14:paraId="756CE1C1" w14:textId="171C8A3D" w:rsidR="005367DE" w:rsidRPr="00CB48EC" w:rsidRDefault="004A16F6" w:rsidP="00E6127C">
            <w:pPr>
              <w:jc w:val="center"/>
              <w:rPr>
                <w:rFonts w:ascii="Arial" w:eastAsiaTheme="minorHAnsi" w:hAnsi="Arial" w:cs="Arial"/>
                <w:sz w:val="18"/>
                <w:szCs w:val="18"/>
                <w:lang w:eastAsia="en-US"/>
              </w:rPr>
            </w:pPr>
            <w:r>
              <w:rPr>
                <w:rFonts w:ascii="Arial" w:eastAsiaTheme="minorHAnsi" w:hAnsi="Arial" w:cs="Arial"/>
                <w:sz w:val="18"/>
                <w:szCs w:val="18"/>
                <w:lang w:eastAsia="en-US"/>
              </w:rPr>
              <w:t>3</w:t>
            </w:r>
          </w:p>
        </w:tc>
      </w:tr>
      <w:tr w:rsidR="005367DE" w:rsidRPr="00CB48EC" w14:paraId="084E49CE" w14:textId="77777777" w:rsidTr="0076087F">
        <w:trPr>
          <w:trHeight w:val="1824"/>
        </w:trPr>
        <w:tc>
          <w:tcPr>
            <w:tcW w:w="1413" w:type="dxa"/>
            <w:hideMark/>
          </w:tcPr>
          <w:p w14:paraId="274B6ADC" w14:textId="7B96B169" w:rsidR="005367DE" w:rsidRPr="00CB48EC" w:rsidRDefault="005367DE"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Parque M</w:t>
            </w:r>
            <w:r w:rsidRPr="00CB48EC">
              <w:rPr>
                <w:rFonts w:ascii="Arial" w:eastAsiaTheme="minorHAnsi" w:hAnsi="Arial" w:cs="Arial"/>
                <w:sz w:val="18"/>
                <w:szCs w:val="18"/>
                <w:lang w:eastAsia="en-US"/>
              </w:rPr>
              <w:t xml:space="preserve">etropolitano </w:t>
            </w:r>
            <w:proofErr w:type="spellStart"/>
            <w:r w:rsidR="002406B1">
              <w:rPr>
                <w:rFonts w:ascii="Arial" w:eastAsiaTheme="minorHAnsi" w:hAnsi="Arial" w:cs="Arial"/>
                <w:sz w:val="18"/>
                <w:szCs w:val="18"/>
                <w:lang w:eastAsia="en-US"/>
              </w:rPr>
              <w:t>Ptar</w:t>
            </w:r>
            <w:proofErr w:type="spellEnd"/>
            <w:r w:rsidR="002406B1">
              <w:rPr>
                <w:rFonts w:ascii="Arial" w:eastAsiaTheme="minorHAnsi" w:hAnsi="Arial" w:cs="Arial"/>
                <w:sz w:val="18"/>
                <w:szCs w:val="18"/>
                <w:lang w:eastAsia="en-US"/>
              </w:rPr>
              <w:t xml:space="preserve"> Salitre</w:t>
            </w:r>
          </w:p>
        </w:tc>
        <w:tc>
          <w:tcPr>
            <w:tcW w:w="3118" w:type="dxa"/>
            <w:hideMark/>
          </w:tcPr>
          <w:p w14:paraId="4FE48A11" w14:textId="77777777" w:rsidR="002406B1" w:rsidRDefault="005367DE"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Contratista</w:t>
            </w:r>
            <w:r>
              <w:rPr>
                <w:rFonts w:ascii="Arial" w:eastAsiaTheme="minorHAnsi" w:hAnsi="Arial" w:cs="Arial"/>
                <w:sz w:val="18"/>
                <w:szCs w:val="18"/>
                <w:lang w:eastAsia="en-US"/>
              </w:rPr>
              <w:br/>
              <w:t>C</w:t>
            </w:r>
            <w:r w:rsidRPr="00CB48EC">
              <w:rPr>
                <w:rFonts w:ascii="Arial" w:eastAsiaTheme="minorHAnsi" w:hAnsi="Arial" w:cs="Arial"/>
                <w:sz w:val="18"/>
                <w:szCs w:val="18"/>
                <w:lang w:eastAsia="en-US"/>
              </w:rPr>
              <w:t>onsorcio</w:t>
            </w:r>
            <w:r w:rsidR="002406B1">
              <w:rPr>
                <w:rFonts w:ascii="Arial" w:eastAsiaTheme="minorHAnsi" w:hAnsi="Arial" w:cs="Arial"/>
                <w:sz w:val="18"/>
                <w:szCs w:val="18"/>
                <w:lang w:eastAsia="en-US"/>
              </w:rPr>
              <w:t xml:space="preserve"> Lego C</w:t>
            </w:r>
            <w:r w:rsidRPr="00CB48EC">
              <w:rPr>
                <w:rFonts w:ascii="Arial" w:eastAsiaTheme="minorHAnsi" w:hAnsi="Arial" w:cs="Arial"/>
                <w:sz w:val="18"/>
                <w:szCs w:val="18"/>
                <w:lang w:eastAsia="en-US"/>
              </w:rPr>
              <w:t xml:space="preserve">ontrato </w:t>
            </w:r>
            <w:r>
              <w:rPr>
                <w:rFonts w:ascii="Arial" w:eastAsiaTheme="minorHAnsi" w:hAnsi="Arial" w:cs="Arial"/>
                <w:sz w:val="18"/>
                <w:szCs w:val="18"/>
                <w:lang w:eastAsia="en-US"/>
              </w:rPr>
              <w:t>N</w:t>
            </w:r>
            <w:r w:rsidRPr="00CB48EC">
              <w:rPr>
                <w:rFonts w:ascii="Arial" w:eastAsiaTheme="minorHAnsi" w:hAnsi="Arial" w:cs="Arial"/>
                <w:sz w:val="18"/>
                <w:szCs w:val="18"/>
                <w:lang w:eastAsia="en-US"/>
              </w:rPr>
              <w:t xml:space="preserve">o. </w:t>
            </w:r>
            <w:r w:rsidRPr="00CB48EC">
              <w:rPr>
                <w:rFonts w:ascii="Arial" w:eastAsiaTheme="minorHAnsi" w:hAnsi="Arial" w:cs="Arial"/>
                <w:sz w:val="18"/>
                <w:szCs w:val="18"/>
                <w:lang w:eastAsia="en-US"/>
              </w:rPr>
              <w:br/>
              <w:t>3</w:t>
            </w:r>
            <w:r w:rsidR="002406B1">
              <w:rPr>
                <w:rFonts w:ascii="Arial" w:eastAsiaTheme="minorHAnsi" w:hAnsi="Arial" w:cs="Arial"/>
                <w:sz w:val="18"/>
                <w:szCs w:val="18"/>
                <w:lang w:eastAsia="en-US"/>
              </w:rPr>
              <w:t>674</w:t>
            </w:r>
            <w:r w:rsidRPr="00CB48EC">
              <w:rPr>
                <w:rFonts w:ascii="Arial" w:eastAsiaTheme="minorHAnsi" w:hAnsi="Arial" w:cs="Arial"/>
                <w:sz w:val="18"/>
                <w:szCs w:val="18"/>
                <w:lang w:eastAsia="en-US"/>
              </w:rPr>
              <w:t xml:space="preserve"> de 201</w:t>
            </w:r>
            <w:r w:rsidR="002406B1">
              <w:rPr>
                <w:rFonts w:ascii="Arial" w:eastAsiaTheme="minorHAnsi" w:hAnsi="Arial" w:cs="Arial"/>
                <w:sz w:val="18"/>
                <w:szCs w:val="18"/>
                <w:lang w:eastAsia="en-US"/>
              </w:rPr>
              <w:t>9</w:t>
            </w:r>
            <w:r w:rsidRPr="00CB48EC">
              <w:rPr>
                <w:rFonts w:ascii="Arial" w:eastAsiaTheme="minorHAnsi" w:hAnsi="Arial" w:cs="Arial"/>
                <w:sz w:val="18"/>
                <w:szCs w:val="18"/>
                <w:lang w:eastAsia="en-US"/>
              </w:rPr>
              <w:br/>
            </w:r>
          </w:p>
          <w:p w14:paraId="134F4348" w14:textId="1AF6719F" w:rsidR="005367DE" w:rsidRPr="00CB48EC" w:rsidRDefault="002406B1"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C</w:t>
            </w:r>
            <w:r w:rsidR="005367DE" w:rsidRPr="00CB48EC">
              <w:rPr>
                <w:rFonts w:ascii="Arial" w:eastAsiaTheme="minorHAnsi" w:hAnsi="Arial" w:cs="Arial"/>
                <w:sz w:val="18"/>
                <w:szCs w:val="18"/>
                <w:lang w:eastAsia="en-US"/>
              </w:rPr>
              <w:t>ontratista de interventoría</w:t>
            </w:r>
            <w:r w:rsidR="005367DE">
              <w:rPr>
                <w:rFonts w:ascii="Arial" w:eastAsiaTheme="minorHAnsi" w:hAnsi="Arial" w:cs="Arial"/>
                <w:sz w:val="18"/>
                <w:szCs w:val="18"/>
                <w:lang w:eastAsia="en-US"/>
              </w:rPr>
              <w:t xml:space="preserve"> </w:t>
            </w:r>
            <w:r w:rsidR="005367DE">
              <w:rPr>
                <w:rFonts w:ascii="Arial" w:eastAsiaTheme="minorHAnsi" w:hAnsi="Arial" w:cs="Arial"/>
                <w:sz w:val="18"/>
                <w:szCs w:val="18"/>
                <w:lang w:eastAsia="en-US"/>
              </w:rPr>
              <w:br/>
            </w:r>
            <w:r>
              <w:rPr>
                <w:rFonts w:ascii="Arial" w:eastAsiaTheme="minorHAnsi" w:hAnsi="Arial" w:cs="Arial"/>
                <w:sz w:val="18"/>
                <w:szCs w:val="18"/>
                <w:lang w:eastAsia="en-US"/>
              </w:rPr>
              <w:t>C</w:t>
            </w:r>
            <w:r w:rsidR="005367DE">
              <w:rPr>
                <w:rFonts w:ascii="Arial" w:eastAsiaTheme="minorHAnsi" w:hAnsi="Arial" w:cs="Arial"/>
                <w:sz w:val="18"/>
                <w:szCs w:val="18"/>
                <w:lang w:eastAsia="en-US"/>
              </w:rPr>
              <w:t>onsorcio S</w:t>
            </w:r>
            <w:r w:rsidR="005367DE" w:rsidRPr="00CB48EC">
              <w:rPr>
                <w:rFonts w:ascii="Arial" w:eastAsiaTheme="minorHAnsi" w:hAnsi="Arial" w:cs="Arial"/>
                <w:sz w:val="18"/>
                <w:szCs w:val="18"/>
                <w:lang w:eastAsia="en-US"/>
              </w:rPr>
              <w:t xml:space="preserve">anta </w:t>
            </w:r>
            <w:r>
              <w:rPr>
                <w:rFonts w:ascii="Arial" w:eastAsiaTheme="minorHAnsi" w:hAnsi="Arial" w:cs="Arial"/>
                <w:sz w:val="18"/>
                <w:szCs w:val="18"/>
                <w:lang w:eastAsia="en-US"/>
              </w:rPr>
              <w:t>Cristina</w:t>
            </w:r>
            <w:r w:rsidR="005367DE" w:rsidRPr="00CB48EC">
              <w:rPr>
                <w:rFonts w:ascii="Arial" w:eastAsiaTheme="minorHAnsi" w:hAnsi="Arial" w:cs="Arial"/>
                <w:sz w:val="18"/>
                <w:szCs w:val="18"/>
                <w:lang w:eastAsia="en-US"/>
              </w:rPr>
              <w:t xml:space="preserve"> 01</w:t>
            </w:r>
            <w:r>
              <w:rPr>
                <w:rFonts w:ascii="Arial" w:eastAsiaTheme="minorHAnsi" w:hAnsi="Arial" w:cs="Arial"/>
                <w:sz w:val="18"/>
                <w:szCs w:val="18"/>
                <w:lang w:eastAsia="en-US"/>
              </w:rPr>
              <w:t>3 Contrato No. 3678 de 2019.</w:t>
            </w:r>
          </w:p>
        </w:tc>
        <w:tc>
          <w:tcPr>
            <w:tcW w:w="3119" w:type="dxa"/>
            <w:hideMark/>
          </w:tcPr>
          <w:p w14:paraId="62D4CDF6" w14:textId="453B165E" w:rsidR="005367DE" w:rsidRPr="00787408" w:rsidRDefault="002406B1" w:rsidP="00E6127C">
            <w:pPr>
              <w:jc w:val="both"/>
              <w:rPr>
                <w:rFonts w:ascii="Arial" w:eastAsiaTheme="minorHAnsi" w:hAnsi="Arial" w:cs="Arial"/>
                <w:sz w:val="18"/>
                <w:szCs w:val="18"/>
                <w:lang w:eastAsia="en-US"/>
              </w:rPr>
            </w:pPr>
            <w:r w:rsidRPr="00787408">
              <w:rPr>
                <w:rFonts w:ascii="Helvetica" w:hAnsi="Helvetica" w:cs="Helvetica"/>
                <w:sz w:val="20"/>
                <w:szCs w:val="20"/>
                <w:shd w:val="clear" w:color="auto" w:fill="FFFFFF"/>
              </w:rPr>
              <w:t xml:space="preserve">Realizar la construcción del parque metropolitano planta de tratamiento el salitre pm-09, como complemento de la planta de tratamiento </w:t>
            </w:r>
            <w:proofErr w:type="spellStart"/>
            <w:r w:rsidRPr="00787408">
              <w:rPr>
                <w:rFonts w:ascii="Helvetica" w:hAnsi="Helvetica" w:cs="Helvetica"/>
                <w:sz w:val="20"/>
                <w:szCs w:val="20"/>
                <w:shd w:val="clear" w:color="auto" w:fill="FFFFFF"/>
              </w:rPr>
              <w:t>ptar</w:t>
            </w:r>
            <w:proofErr w:type="spellEnd"/>
            <w:r w:rsidRPr="00787408">
              <w:rPr>
                <w:rFonts w:ascii="Helvetica" w:hAnsi="Helvetica" w:cs="Helvetica"/>
                <w:sz w:val="20"/>
                <w:szCs w:val="20"/>
                <w:shd w:val="clear" w:color="auto" w:fill="FFFFFF"/>
              </w:rPr>
              <w:t xml:space="preserve"> – salitre</w:t>
            </w:r>
          </w:p>
        </w:tc>
        <w:tc>
          <w:tcPr>
            <w:tcW w:w="1276" w:type="dxa"/>
            <w:noWrap/>
            <w:hideMark/>
          </w:tcPr>
          <w:p w14:paraId="18EE4809" w14:textId="1D6952A8" w:rsidR="005367DE" w:rsidRPr="00CB48EC" w:rsidRDefault="0076087F" w:rsidP="00E6127C">
            <w:pPr>
              <w:jc w:val="center"/>
              <w:rPr>
                <w:rFonts w:ascii="Arial" w:eastAsiaTheme="minorHAnsi" w:hAnsi="Arial" w:cs="Arial"/>
                <w:sz w:val="18"/>
                <w:szCs w:val="18"/>
                <w:lang w:eastAsia="en-US"/>
              </w:rPr>
            </w:pPr>
            <w:r>
              <w:rPr>
                <w:rFonts w:ascii="Arial" w:eastAsiaTheme="minorHAnsi" w:hAnsi="Arial" w:cs="Arial"/>
                <w:sz w:val="18"/>
                <w:szCs w:val="18"/>
                <w:lang w:eastAsia="en-US"/>
              </w:rPr>
              <w:t>3</w:t>
            </w:r>
          </w:p>
        </w:tc>
      </w:tr>
      <w:tr w:rsidR="005367DE" w:rsidRPr="00CB48EC" w14:paraId="4D907E8A" w14:textId="77777777" w:rsidTr="00E6127C">
        <w:trPr>
          <w:trHeight w:val="2277"/>
        </w:trPr>
        <w:tc>
          <w:tcPr>
            <w:tcW w:w="1413" w:type="dxa"/>
            <w:hideMark/>
          </w:tcPr>
          <w:p w14:paraId="36D9D1E5" w14:textId="77777777" w:rsidR="00787408" w:rsidRDefault="00787408"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CDRC La Cometas</w:t>
            </w:r>
          </w:p>
          <w:p w14:paraId="4A18A5C3" w14:textId="77777777" w:rsidR="00787408" w:rsidRDefault="00787408" w:rsidP="00E6127C">
            <w:pPr>
              <w:jc w:val="both"/>
              <w:rPr>
                <w:rFonts w:ascii="Arial" w:eastAsiaTheme="minorHAnsi" w:hAnsi="Arial" w:cs="Arial"/>
                <w:sz w:val="18"/>
                <w:szCs w:val="18"/>
                <w:lang w:eastAsia="en-US"/>
              </w:rPr>
            </w:pPr>
          </w:p>
          <w:p w14:paraId="3E7210B8" w14:textId="732EC24C" w:rsidR="005367DE" w:rsidRPr="00CB48EC" w:rsidRDefault="00787408"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En el p</w:t>
            </w:r>
            <w:r w:rsidR="005367DE" w:rsidRPr="00CB48EC">
              <w:rPr>
                <w:rFonts w:ascii="Arial" w:eastAsiaTheme="minorHAnsi" w:hAnsi="Arial" w:cs="Arial"/>
                <w:sz w:val="18"/>
                <w:szCs w:val="18"/>
                <w:lang w:eastAsia="en-US"/>
              </w:rPr>
              <w:t>arque</w:t>
            </w:r>
            <w:r>
              <w:rPr>
                <w:rFonts w:ascii="Arial" w:eastAsiaTheme="minorHAnsi" w:hAnsi="Arial" w:cs="Arial"/>
                <w:sz w:val="18"/>
                <w:szCs w:val="18"/>
                <w:lang w:eastAsia="en-US"/>
              </w:rPr>
              <w:t xml:space="preserve"> el indio o de las cometas</w:t>
            </w:r>
            <w:r w:rsidR="005367DE" w:rsidRPr="00CB48EC">
              <w:rPr>
                <w:rFonts w:ascii="Arial" w:eastAsiaTheme="minorHAnsi" w:hAnsi="Arial" w:cs="Arial"/>
                <w:sz w:val="18"/>
                <w:szCs w:val="18"/>
                <w:lang w:eastAsia="en-US"/>
              </w:rPr>
              <w:t xml:space="preserve"> </w:t>
            </w:r>
          </w:p>
        </w:tc>
        <w:tc>
          <w:tcPr>
            <w:tcW w:w="3118" w:type="dxa"/>
            <w:hideMark/>
          </w:tcPr>
          <w:p w14:paraId="0058ED7F" w14:textId="3E3F7A6B" w:rsidR="00787408" w:rsidRDefault="005367DE" w:rsidP="00E6127C">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Contratista </w:t>
            </w:r>
            <w:r w:rsidRPr="00CB48EC">
              <w:rPr>
                <w:rFonts w:ascii="Arial" w:eastAsiaTheme="minorHAnsi" w:hAnsi="Arial" w:cs="Arial"/>
                <w:sz w:val="18"/>
                <w:szCs w:val="18"/>
                <w:lang w:eastAsia="en-US"/>
              </w:rPr>
              <w:br/>
            </w:r>
            <w:r w:rsidR="00787408">
              <w:rPr>
                <w:rFonts w:ascii="Arial" w:eastAsiaTheme="minorHAnsi" w:hAnsi="Arial" w:cs="Arial"/>
                <w:sz w:val="18"/>
                <w:szCs w:val="18"/>
                <w:lang w:eastAsia="en-US"/>
              </w:rPr>
              <w:t>C</w:t>
            </w:r>
            <w:r w:rsidRPr="00CB48EC">
              <w:rPr>
                <w:rFonts w:ascii="Arial" w:eastAsiaTheme="minorHAnsi" w:hAnsi="Arial" w:cs="Arial"/>
                <w:sz w:val="18"/>
                <w:szCs w:val="18"/>
                <w:lang w:eastAsia="en-US"/>
              </w:rPr>
              <w:t>onsorcio</w:t>
            </w:r>
            <w:r w:rsidR="00787408">
              <w:rPr>
                <w:rFonts w:ascii="Arial" w:eastAsiaTheme="minorHAnsi" w:hAnsi="Arial" w:cs="Arial"/>
                <w:sz w:val="18"/>
                <w:szCs w:val="18"/>
                <w:lang w:eastAsia="en-US"/>
              </w:rPr>
              <w:t xml:space="preserve"> Cometas 2020</w:t>
            </w:r>
            <w:r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Pr>
                <w:rFonts w:ascii="Arial" w:eastAsiaTheme="minorHAnsi" w:hAnsi="Arial" w:cs="Arial"/>
                <w:sz w:val="18"/>
                <w:szCs w:val="18"/>
                <w:lang w:eastAsia="en-US"/>
              </w:rPr>
              <w:t>.</w:t>
            </w:r>
            <w:r w:rsidRPr="00CB48EC">
              <w:rPr>
                <w:rFonts w:ascii="Arial" w:eastAsiaTheme="minorHAnsi" w:hAnsi="Arial" w:cs="Arial"/>
                <w:sz w:val="18"/>
                <w:szCs w:val="18"/>
                <w:lang w:eastAsia="en-US"/>
              </w:rPr>
              <w:t xml:space="preserve"> </w:t>
            </w:r>
            <w:r w:rsidR="00787408">
              <w:rPr>
                <w:rFonts w:ascii="Arial" w:eastAsiaTheme="minorHAnsi" w:hAnsi="Arial" w:cs="Arial"/>
                <w:sz w:val="18"/>
                <w:szCs w:val="18"/>
                <w:lang w:eastAsia="en-US"/>
              </w:rPr>
              <w:t>3699 de 2019</w:t>
            </w:r>
          </w:p>
          <w:p w14:paraId="38F8351E" w14:textId="765595F8" w:rsidR="005367DE" w:rsidRPr="00CB48EC" w:rsidRDefault="005367DE" w:rsidP="00E6127C">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br/>
            </w:r>
            <w:r w:rsidR="00787408">
              <w:rPr>
                <w:rFonts w:ascii="Arial" w:eastAsiaTheme="minorHAnsi" w:hAnsi="Arial" w:cs="Arial"/>
                <w:sz w:val="18"/>
                <w:szCs w:val="18"/>
                <w:lang w:eastAsia="en-US"/>
              </w:rPr>
              <w:t>C</w:t>
            </w:r>
            <w:r w:rsidRPr="00CB48EC">
              <w:rPr>
                <w:rFonts w:ascii="Arial" w:eastAsiaTheme="minorHAnsi" w:hAnsi="Arial" w:cs="Arial"/>
                <w:sz w:val="18"/>
                <w:szCs w:val="18"/>
                <w:lang w:eastAsia="en-US"/>
              </w:rPr>
              <w:t>ontratis</w:t>
            </w:r>
            <w:r>
              <w:rPr>
                <w:rFonts w:ascii="Arial" w:eastAsiaTheme="minorHAnsi" w:hAnsi="Arial" w:cs="Arial"/>
                <w:sz w:val="18"/>
                <w:szCs w:val="18"/>
                <w:lang w:eastAsia="en-US"/>
              </w:rPr>
              <w:t xml:space="preserve">ta </w:t>
            </w:r>
            <w:r w:rsidR="00787408">
              <w:rPr>
                <w:rFonts w:ascii="Arial" w:eastAsiaTheme="minorHAnsi" w:hAnsi="Arial" w:cs="Arial"/>
                <w:sz w:val="18"/>
                <w:szCs w:val="18"/>
                <w:lang w:eastAsia="en-US"/>
              </w:rPr>
              <w:t>de Interventoría</w:t>
            </w:r>
            <w:r>
              <w:rPr>
                <w:rFonts w:ascii="Arial" w:eastAsiaTheme="minorHAnsi" w:hAnsi="Arial" w:cs="Arial"/>
                <w:sz w:val="18"/>
                <w:szCs w:val="18"/>
                <w:lang w:eastAsia="en-US"/>
              </w:rPr>
              <w:br/>
            </w:r>
            <w:r w:rsidR="00787408">
              <w:rPr>
                <w:rFonts w:ascii="Arial" w:eastAsiaTheme="minorHAnsi" w:hAnsi="Arial" w:cs="Arial"/>
                <w:sz w:val="18"/>
                <w:szCs w:val="18"/>
                <w:lang w:eastAsia="en-US"/>
              </w:rPr>
              <w:t>C</w:t>
            </w:r>
            <w:r>
              <w:rPr>
                <w:rFonts w:ascii="Arial" w:eastAsiaTheme="minorHAnsi" w:hAnsi="Arial" w:cs="Arial"/>
                <w:sz w:val="18"/>
                <w:szCs w:val="18"/>
                <w:lang w:eastAsia="en-US"/>
              </w:rPr>
              <w:t xml:space="preserve">onsorcio </w:t>
            </w:r>
            <w:r w:rsidR="00787408">
              <w:rPr>
                <w:rFonts w:ascii="Arial" w:eastAsiaTheme="minorHAnsi" w:hAnsi="Arial" w:cs="Arial"/>
                <w:sz w:val="18"/>
                <w:szCs w:val="18"/>
                <w:lang w:eastAsia="en-US"/>
              </w:rPr>
              <w:t>Ingeniería CA Suba</w:t>
            </w:r>
            <w:r w:rsidRPr="00CB48EC">
              <w:rPr>
                <w:rFonts w:ascii="Arial" w:eastAsiaTheme="minorHAnsi" w:hAnsi="Arial" w:cs="Arial"/>
                <w:sz w:val="18"/>
                <w:szCs w:val="18"/>
                <w:lang w:eastAsia="en-US"/>
              </w:rPr>
              <w:br/>
            </w:r>
            <w:r w:rsidR="00787408" w:rsidRPr="00CB48EC">
              <w:rPr>
                <w:rFonts w:ascii="Arial" w:eastAsiaTheme="minorHAnsi" w:hAnsi="Arial" w:cs="Arial"/>
                <w:sz w:val="18"/>
                <w:szCs w:val="18"/>
                <w:lang w:eastAsia="en-US"/>
              </w:rPr>
              <w:t>contrato No</w:t>
            </w:r>
            <w:r>
              <w:rPr>
                <w:rFonts w:ascii="Arial" w:eastAsiaTheme="minorHAnsi" w:hAnsi="Arial" w:cs="Arial"/>
                <w:sz w:val="18"/>
                <w:szCs w:val="18"/>
                <w:lang w:eastAsia="en-US"/>
              </w:rPr>
              <w:t xml:space="preserve">. </w:t>
            </w:r>
            <w:r w:rsidRPr="00CB48EC">
              <w:rPr>
                <w:rFonts w:ascii="Arial" w:eastAsiaTheme="minorHAnsi" w:hAnsi="Arial" w:cs="Arial"/>
                <w:sz w:val="18"/>
                <w:szCs w:val="18"/>
                <w:lang w:eastAsia="en-US"/>
              </w:rPr>
              <w:t>3</w:t>
            </w:r>
            <w:r w:rsidR="00787408">
              <w:rPr>
                <w:rFonts w:ascii="Arial" w:eastAsiaTheme="minorHAnsi" w:hAnsi="Arial" w:cs="Arial"/>
                <w:sz w:val="18"/>
                <w:szCs w:val="18"/>
                <w:lang w:eastAsia="en-US"/>
              </w:rPr>
              <w:t>695 de 2019</w:t>
            </w:r>
          </w:p>
        </w:tc>
        <w:tc>
          <w:tcPr>
            <w:tcW w:w="3119" w:type="dxa"/>
            <w:hideMark/>
          </w:tcPr>
          <w:p w14:paraId="251A844F" w14:textId="649EB4C4" w:rsidR="005367DE" w:rsidRPr="00787408" w:rsidRDefault="00787408" w:rsidP="00E6127C">
            <w:pPr>
              <w:jc w:val="both"/>
              <w:rPr>
                <w:rFonts w:ascii="Arial" w:eastAsiaTheme="minorHAnsi" w:hAnsi="Arial" w:cs="Arial"/>
                <w:sz w:val="18"/>
                <w:szCs w:val="18"/>
                <w:lang w:eastAsia="en-US"/>
              </w:rPr>
            </w:pPr>
            <w:r w:rsidRPr="00787408">
              <w:rPr>
                <w:rFonts w:ascii="Helvetica" w:hAnsi="Helvetica" w:cs="Helvetica"/>
                <w:sz w:val="20"/>
                <w:szCs w:val="20"/>
                <w:shd w:val="clear" w:color="auto" w:fill="FFFFFF"/>
              </w:rPr>
              <w:t xml:space="preserve">Construcción del centro felicidad </w:t>
            </w:r>
            <w:r>
              <w:rPr>
                <w:rFonts w:ascii="Helvetica" w:hAnsi="Helvetica" w:cs="Helvetica"/>
                <w:sz w:val="20"/>
                <w:szCs w:val="20"/>
                <w:shd w:val="clear" w:color="auto" w:fill="FFFFFF"/>
              </w:rPr>
              <w:t>CEFE (Centro Felicidad)</w:t>
            </w:r>
            <w:r w:rsidRPr="00787408">
              <w:rPr>
                <w:rFonts w:ascii="Helvetica" w:hAnsi="Helvetica" w:cs="Helvetica"/>
                <w:sz w:val="20"/>
                <w:szCs w:val="20"/>
                <w:shd w:val="clear" w:color="auto" w:fill="FFFFFF"/>
              </w:rPr>
              <w:t xml:space="preserve"> cometas ubicado en la </w:t>
            </w:r>
            <w:r>
              <w:rPr>
                <w:rFonts w:ascii="Helvetica" w:hAnsi="Helvetica" w:cs="Helvetica"/>
                <w:sz w:val="20"/>
                <w:szCs w:val="20"/>
                <w:shd w:val="clear" w:color="auto" w:fill="FFFFFF"/>
              </w:rPr>
              <w:t>L</w:t>
            </w:r>
            <w:r w:rsidRPr="00787408">
              <w:rPr>
                <w:rFonts w:ascii="Helvetica" w:hAnsi="Helvetica" w:cs="Helvetica"/>
                <w:sz w:val="20"/>
                <w:szCs w:val="20"/>
                <w:shd w:val="clear" w:color="auto" w:fill="FFFFFF"/>
              </w:rPr>
              <w:t xml:space="preserve">ocalidad de </w:t>
            </w:r>
            <w:r>
              <w:rPr>
                <w:rFonts w:ascii="Helvetica" w:hAnsi="Helvetica" w:cs="Helvetica"/>
                <w:sz w:val="20"/>
                <w:szCs w:val="20"/>
                <w:shd w:val="clear" w:color="auto" w:fill="FFFFFF"/>
              </w:rPr>
              <w:t>S</w:t>
            </w:r>
            <w:r w:rsidRPr="00787408">
              <w:rPr>
                <w:rFonts w:ascii="Helvetica" w:hAnsi="Helvetica" w:cs="Helvetica"/>
                <w:sz w:val="20"/>
                <w:szCs w:val="20"/>
                <w:shd w:val="clear" w:color="auto" w:fill="FFFFFF"/>
              </w:rPr>
              <w:t xml:space="preserve">uba en la ciudad de </w:t>
            </w:r>
            <w:r>
              <w:rPr>
                <w:rFonts w:ascii="Helvetica" w:hAnsi="Helvetica" w:cs="Helvetica"/>
                <w:sz w:val="20"/>
                <w:szCs w:val="20"/>
                <w:shd w:val="clear" w:color="auto" w:fill="FFFFFF"/>
              </w:rPr>
              <w:t>B</w:t>
            </w:r>
            <w:r w:rsidRPr="00787408">
              <w:rPr>
                <w:rFonts w:ascii="Helvetica" w:hAnsi="Helvetica" w:cs="Helvetica"/>
                <w:sz w:val="20"/>
                <w:szCs w:val="20"/>
                <w:shd w:val="clear" w:color="auto" w:fill="FFFFFF"/>
              </w:rPr>
              <w:t xml:space="preserve">ogotá </w:t>
            </w:r>
            <w:r>
              <w:rPr>
                <w:rFonts w:ascii="Helvetica" w:hAnsi="Helvetica" w:cs="Helvetica"/>
                <w:sz w:val="20"/>
                <w:szCs w:val="20"/>
                <w:shd w:val="clear" w:color="auto" w:fill="FFFFFF"/>
              </w:rPr>
              <w:t>D.C.</w:t>
            </w:r>
          </w:p>
        </w:tc>
        <w:tc>
          <w:tcPr>
            <w:tcW w:w="1276" w:type="dxa"/>
            <w:noWrap/>
            <w:hideMark/>
          </w:tcPr>
          <w:p w14:paraId="05529E53" w14:textId="6C94A99B" w:rsidR="005367DE" w:rsidRPr="00CB48EC" w:rsidRDefault="0076087F" w:rsidP="00E6127C">
            <w:pPr>
              <w:jc w:val="center"/>
              <w:rPr>
                <w:rFonts w:ascii="Arial" w:eastAsiaTheme="minorHAnsi" w:hAnsi="Arial" w:cs="Arial"/>
                <w:sz w:val="18"/>
                <w:szCs w:val="18"/>
                <w:lang w:eastAsia="en-US"/>
              </w:rPr>
            </w:pPr>
            <w:r>
              <w:rPr>
                <w:rFonts w:ascii="Arial" w:eastAsiaTheme="minorHAnsi" w:hAnsi="Arial" w:cs="Arial"/>
                <w:sz w:val="18"/>
                <w:szCs w:val="18"/>
                <w:lang w:eastAsia="en-US"/>
              </w:rPr>
              <w:t>3</w:t>
            </w:r>
          </w:p>
        </w:tc>
      </w:tr>
      <w:tr w:rsidR="005367DE" w:rsidRPr="00CB48EC" w14:paraId="628CECE7" w14:textId="77777777" w:rsidTr="0076087F">
        <w:trPr>
          <w:trHeight w:val="2192"/>
        </w:trPr>
        <w:tc>
          <w:tcPr>
            <w:tcW w:w="1413" w:type="dxa"/>
            <w:hideMark/>
          </w:tcPr>
          <w:p w14:paraId="3B534A4D" w14:textId="35612D59" w:rsidR="005367DE" w:rsidRPr="00CB48EC" w:rsidRDefault="005367DE" w:rsidP="00E6127C">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lastRenderedPageBreak/>
              <w:t xml:space="preserve">Parque </w:t>
            </w:r>
            <w:r w:rsidR="008C4393">
              <w:rPr>
                <w:rFonts w:ascii="Arial" w:eastAsiaTheme="minorHAnsi" w:hAnsi="Arial" w:cs="Arial"/>
                <w:sz w:val="18"/>
                <w:szCs w:val="18"/>
                <w:lang w:eastAsia="en-US"/>
              </w:rPr>
              <w:t xml:space="preserve">Vecinal La </w:t>
            </w:r>
            <w:r w:rsidR="00787408">
              <w:rPr>
                <w:rFonts w:ascii="Arial" w:eastAsiaTheme="minorHAnsi" w:hAnsi="Arial" w:cs="Arial"/>
                <w:sz w:val="18"/>
                <w:szCs w:val="18"/>
                <w:lang w:eastAsia="en-US"/>
              </w:rPr>
              <w:t>Candelaria</w:t>
            </w:r>
            <w:r w:rsidRPr="00CB48EC">
              <w:rPr>
                <w:rFonts w:ascii="Arial" w:eastAsiaTheme="minorHAnsi" w:hAnsi="Arial" w:cs="Arial"/>
                <w:sz w:val="18"/>
                <w:szCs w:val="18"/>
                <w:lang w:eastAsia="en-US"/>
              </w:rPr>
              <w:t xml:space="preserve"> </w:t>
            </w:r>
          </w:p>
        </w:tc>
        <w:tc>
          <w:tcPr>
            <w:tcW w:w="3118" w:type="dxa"/>
            <w:hideMark/>
          </w:tcPr>
          <w:p w14:paraId="4DD187EA" w14:textId="77777777" w:rsidR="00787408" w:rsidRDefault="005367DE" w:rsidP="00E6127C">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00787408">
              <w:rPr>
                <w:rFonts w:ascii="Arial" w:eastAsiaTheme="minorHAnsi" w:hAnsi="Arial" w:cs="Arial"/>
                <w:sz w:val="18"/>
                <w:szCs w:val="18"/>
                <w:lang w:eastAsia="en-US"/>
              </w:rPr>
              <w:t xml:space="preserve"> Diseño y Obra:</w:t>
            </w:r>
          </w:p>
          <w:p w14:paraId="7F5C75CB" w14:textId="77777777" w:rsidR="008C4393" w:rsidRDefault="005367DE" w:rsidP="00E6127C">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br/>
            </w:r>
            <w:r w:rsidR="00787408">
              <w:rPr>
                <w:rFonts w:ascii="Arial" w:eastAsiaTheme="minorHAnsi" w:hAnsi="Arial" w:cs="Arial"/>
                <w:sz w:val="18"/>
                <w:szCs w:val="18"/>
                <w:lang w:eastAsia="en-US"/>
              </w:rPr>
              <w:t>C</w:t>
            </w:r>
            <w:r w:rsidRPr="00CB48EC">
              <w:rPr>
                <w:rFonts w:ascii="Arial" w:eastAsiaTheme="minorHAnsi" w:hAnsi="Arial" w:cs="Arial"/>
                <w:sz w:val="18"/>
                <w:szCs w:val="18"/>
                <w:lang w:eastAsia="en-US"/>
              </w:rPr>
              <w:t xml:space="preserve">onsorcio </w:t>
            </w:r>
            <w:r w:rsidR="00787408">
              <w:rPr>
                <w:rFonts w:ascii="Arial" w:eastAsiaTheme="minorHAnsi" w:hAnsi="Arial" w:cs="Arial"/>
                <w:sz w:val="18"/>
                <w:szCs w:val="18"/>
                <w:lang w:eastAsia="en-US"/>
              </w:rPr>
              <w:t>Bacat</w:t>
            </w:r>
            <w:r w:rsidR="008C4393">
              <w:rPr>
                <w:rFonts w:ascii="Arial" w:eastAsiaTheme="minorHAnsi" w:hAnsi="Arial" w:cs="Arial"/>
                <w:sz w:val="18"/>
                <w:szCs w:val="18"/>
                <w:lang w:eastAsia="en-US"/>
              </w:rPr>
              <w:t xml:space="preserve">á </w:t>
            </w:r>
          </w:p>
          <w:p w14:paraId="70975CA1" w14:textId="77777777" w:rsidR="008C4393" w:rsidRDefault="00787408"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C</w:t>
            </w:r>
            <w:r w:rsidR="005367DE" w:rsidRPr="00CB48EC">
              <w:rPr>
                <w:rFonts w:ascii="Arial" w:eastAsiaTheme="minorHAnsi" w:hAnsi="Arial" w:cs="Arial"/>
                <w:sz w:val="18"/>
                <w:szCs w:val="18"/>
                <w:lang w:eastAsia="en-US"/>
              </w:rPr>
              <w:t>ontrato</w:t>
            </w:r>
            <w:r w:rsidR="008C4393">
              <w:rPr>
                <w:rFonts w:ascii="Arial" w:eastAsiaTheme="minorHAnsi" w:hAnsi="Arial" w:cs="Arial"/>
                <w:sz w:val="18"/>
                <w:szCs w:val="18"/>
                <w:lang w:eastAsia="en-US"/>
              </w:rPr>
              <w:t xml:space="preserve"> </w:t>
            </w:r>
            <w:r w:rsidR="005367DE">
              <w:rPr>
                <w:rFonts w:ascii="Arial" w:eastAsiaTheme="minorHAnsi" w:hAnsi="Arial" w:cs="Arial"/>
                <w:sz w:val="18"/>
                <w:szCs w:val="18"/>
                <w:lang w:eastAsia="en-US"/>
              </w:rPr>
              <w:t>N</w:t>
            </w:r>
            <w:r w:rsidR="005367DE" w:rsidRPr="00CB48EC">
              <w:rPr>
                <w:rFonts w:ascii="Arial" w:eastAsiaTheme="minorHAnsi" w:hAnsi="Arial" w:cs="Arial"/>
                <w:sz w:val="18"/>
                <w:szCs w:val="18"/>
                <w:lang w:eastAsia="en-US"/>
              </w:rPr>
              <w:t>o.</w:t>
            </w:r>
            <w:r w:rsidR="008C4393">
              <w:rPr>
                <w:rFonts w:ascii="Arial" w:eastAsiaTheme="minorHAnsi" w:hAnsi="Arial" w:cs="Arial"/>
                <w:sz w:val="18"/>
                <w:szCs w:val="18"/>
                <w:lang w:eastAsia="en-US"/>
              </w:rPr>
              <w:t xml:space="preserve"> </w:t>
            </w:r>
            <w:r w:rsidR="005367DE" w:rsidRPr="00CB48EC">
              <w:rPr>
                <w:rFonts w:ascii="Arial" w:eastAsiaTheme="minorHAnsi" w:hAnsi="Arial" w:cs="Arial"/>
                <w:sz w:val="18"/>
                <w:szCs w:val="18"/>
                <w:lang w:eastAsia="en-US"/>
              </w:rPr>
              <w:t>3</w:t>
            </w:r>
            <w:r>
              <w:rPr>
                <w:rFonts w:ascii="Arial" w:eastAsiaTheme="minorHAnsi" w:hAnsi="Arial" w:cs="Arial"/>
                <w:sz w:val="18"/>
                <w:szCs w:val="18"/>
                <w:lang w:eastAsia="en-US"/>
              </w:rPr>
              <w:t xml:space="preserve">569 </w:t>
            </w:r>
            <w:r w:rsidR="005367DE" w:rsidRPr="00CB48EC">
              <w:rPr>
                <w:rFonts w:ascii="Arial" w:eastAsiaTheme="minorHAnsi" w:hAnsi="Arial" w:cs="Arial"/>
                <w:sz w:val="18"/>
                <w:szCs w:val="18"/>
                <w:lang w:eastAsia="en-US"/>
              </w:rPr>
              <w:t>de 2019</w:t>
            </w:r>
            <w:r w:rsidR="005367DE" w:rsidRPr="00CB48EC">
              <w:rPr>
                <w:rFonts w:ascii="Arial" w:eastAsiaTheme="minorHAnsi" w:hAnsi="Arial" w:cs="Arial"/>
                <w:sz w:val="18"/>
                <w:szCs w:val="18"/>
                <w:lang w:eastAsia="en-US"/>
              </w:rPr>
              <w:br/>
            </w:r>
          </w:p>
          <w:p w14:paraId="2994AE7B" w14:textId="77777777" w:rsidR="005367DE" w:rsidRDefault="008C4393"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Contratista de </w:t>
            </w:r>
            <w:r w:rsidR="005367DE" w:rsidRPr="00CB48EC">
              <w:rPr>
                <w:rFonts w:ascii="Arial" w:eastAsiaTheme="minorHAnsi" w:hAnsi="Arial" w:cs="Arial"/>
                <w:sz w:val="18"/>
                <w:szCs w:val="18"/>
                <w:lang w:eastAsia="en-US"/>
              </w:rPr>
              <w:t>interventoría</w:t>
            </w:r>
            <w:r w:rsidR="005367DE" w:rsidRPr="00CB48EC">
              <w:rPr>
                <w:rFonts w:ascii="Arial" w:eastAsiaTheme="minorHAnsi" w:hAnsi="Arial" w:cs="Arial"/>
                <w:sz w:val="18"/>
                <w:szCs w:val="18"/>
                <w:lang w:eastAsia="en-US"/>
              </w:rPr>
              <w:br/>
            </w:r>
            <w:proofErr w:type="spellStart"/>
            <w:r>
              <w:rPr>
                <w:rFonts w:ascii="Arial" w:eastAsiaTheme="minorHAnsi" w:hAnsi="Arial" w:cs="Arial"/>
                <w:sz w:val="18"/>
                <w:szCs w:val="18"/>
                <w:lang w:eastAsia="en-US"/>
              </w:rPr>
              <w:t>Soliun</w:t>
            </w:r>
            <w:proofErr w:type="spellEnd"/>
            <w:r>
              <w:rPr>
                <w:rFonts w:ascii="Arial" w:eastAsiaTheme="minorHAnsi" w:hAnsi="Arial" w:cs="Arial"/>
                <w:sz w:val="18"/>
                <w:szCs w:val="18"/>
                <w:lang w:eastAsia="en-US"/>
              </w:rPr>
              <w:t xml:space="preserve"> S.A.S.</w:t>
            </w:r>
            <w:r w:rsidR="005367DE" w:rsidRPr="00CB48EC">
              <w:rPr>
                <w:rFonts w:ascii="Arial" w:eastAsiaTheme="minorHAnsi" w:hAnsi="Arial" w:cs="Arial"/>
                <w:sz w:val="18"/>
                <w:szCs w:val="18"/>
                <w:lang w:eastAsia="en-US"/>
              </w:rPr>
              <w:br/>
            </w:r>
            <w:r>
              <w:rPr>
                <w:rFonts w:ascii="Arial" w:eastAsiaTheme="minorHAnsi" w:hAnsi="Arial" w:cs="Arial"/>
                <w:sz w:val="18"/>
                <w:szCs w:val="18"/>
                <w:lang w:eastAsia="en-US"/>
              </w:rPr>
              <w:t>C</w:t>
            </w:r>
            <w:r w:rsidR="005367DE" w:rsidRPr="00CB48EC">
              <w:rPr>
                <w:rFonts w:ascii="Arial" w:eastAsiaTheme="minorHAnsi" w:hAnsi="Arial" w:cs="Arial"/>
                <w:sz w:val="18"/>
                <w:szCs w:val="18"/>
                <w:lang w:eastAsia="en-US"/>
              </w:rPr>
              <w:t>ontrato</w:t>
            </w:r>
            <w:r>
              <w:rPr>
                <w:rFonts w:ascii="Arial" w:eastAsiaTheme="minorHAnsi" w:hAnsi="Arial" w:cs="Arial"/>
                <w:sz w:val="18"/>
                <w:szCs w:val="18"/>
                <w:lang w:eastAsia="en-US"/>
              </w:rPr>
              <w:t xml:space="preserve"> </w:t>
            </w:r>
            <w:r w:rsidR="005367DE">
              <w:rPr>
                <w:rFonts w:ascii="Arial" w:eastAsiaTheme="minorHAnsi" w:hAnsi="Arial" w:cs="Arial"/>
                <w:sz w:val="18"/>
                <w:szCs w:val="18"/>
                <w:lang w:eastAsia="en-US"/>
              </w:rPr>
              <w:t>N</w:t>
            </w:r>
            <w:r w:rsidR="005367DE" w:rsidRPr="00CB48EC">
              <w:rPr>
                <w:rFonts w:ascii="Arial" w:eastAsiaTheme="minorHAnsi" w:hAnsi="Arial" w:cs="Arial"/>
                <w:sz w:val="18"/>
                <w:szCs w:val="18"/>
                <w:lang w:eastAsia="en-US"/>
              </w:rPr>
              <w:t>o.</w:t>
            </w:r>
            <w:r>
              <w:rPr>
                <w:rFonts w:ascii="Arial" w:eastAsiaTheme="minorHAnsi" w:hAnsi="Arial" w:cs="Arial"/>
                <w:sz w:val="18"/>
                <w:szCs w:val="18"/>
                <w:lang w:eastAsia="en-US"/>
              </w:rPr>
              <w:t xml:space="preserve"> </w:t>
            </w:r>
            <w:r w:rsidR="005367DE" w:rsidRPr="00CB48EC">
              <w:rPr>
                <w:rFonts w:ascii="Arial" w:eastAsiaTheme="minorHAnsi" w:hAnsi="Arial" w:cs="Arial"/>
                <w:sz w:val="18"/>
                <w:szCs w:val="18"/>
                <w:lang w:eastAsia="en-US"/>
              </w:rPr>
              <w:t>3</w:t>
            </w:r>
            <w:r>
              <w:rPr>
                <w:rFonts w:ascii="Arial" w:eastAsiaTheme="minorHAnsi" w:hAnsi="Arial" w:cs="Arial"/>
                <w:sz w:val="18"/>
                <w:szCs w:val="18"/>
                <w:lang w:eastAsia="en-US"/>
              </w:rPr>
              <w:t>666</w:t>
            </w:r>
            <w:r w:rsidR="005367DE" w:rsidRPr="00CB48EC">
              <w:rPr>
                <w:rFonts w:ascii="Arial" w:eastAsiaTheme="minorHAnsi" w:hAnsi="Arial" w:cs="Arial"/>
                <w:sz w:val="18"/>
                <w:szCs w:val="18"/>
                <w:lang w:eastAsia="en-US"/>
              </w:rPr>
              <w:t xml:space="preserve"> de 2019</w:t>
            </w:r>
          </w:p>
          <w:p w14:paraId="52DFD4B3" w14:textId="77777777" w:rsidR="008C4393" w:rsidRDefault="008C4393" w:rsidP="00E6127C">
            <w:pPr>
              <w:jc w:val="both"/>
              <w:rPr>
                <w:rFonts w:ascii="Arial" w:eastAsiaTheme="minorHAnsi" w:hAnsi="Arial" w:cs="Arial"/>
                <w:sz w:val="18"/>
                <w:szCs w:val="18"/>
                <w:lang w:eastAsia="en-US"/>
              </w:rPr>
            </w:pPr>
          </w:p>
          <w:p w14:paraId="05564178" w14:textId="3EAB179D" w:rsidR="008C4393" w:rsidRPr="00CB48EC" w:rsidRDefault="008C4393" w:rsidP="00E6127C">
            <w:pPr>
              <w:jc w:val="both"/>
              <w:rPr>
                <w:rFonts w:ascii="Arial" w:eastAsiaTheme="minorHAnsi" w:hAnsi="Arial" w:cs="Arial"/>
                <w:sz w:val="18"/>
                <w:szCs w:val="18"/>
                <w:lang w:eastAsia="en-US"/>
              </w:rPr>
            </w:pPr>
            <w:r>
              <w:rPr>
                <w:rFonts w:ascii="Arial" w:eastAsiaTheme="minorHAnsi" w:hAnsi="Arial" w:cs="Arial"/>
                <w:sz w:val="18"/>
                <w:szCs w:val="18"/>
                <w:lang w:eastAsia="en-US"/>
              </w:rPr>
              <w:t>Aun se Encuentra en Etapa de Estudios y Diseños.</w:t>
            </w:r>
          </w:p>
        </w:tc>
        <w:tc>
          <w:tcPr>
            <w:tcW w:w="3119" w:type="dxa"/>
            <w:hideMark/>
          </w:tcPr>
          <w:p w14:paraId="591A55BC" w14:textId="05945484" w:rsidR="005367DE" w:rsidRPr="00CB48EC" w:rsidRDefault="008C4393" w:rsidP="00E6127C">
            <w:pPr>
              <w:jc w:val="both"/>
              <w:rPr>
                <w:rFonts w:ascii="Arial" w:eastAsiaTheme="minorHAnsi" w:hAnsi="Arial" w:cs="Arial"/>
                <w:sz w:val="18"/>
                <w:szCs w:val="18"/>
                <w:lang w:eastAsia="en-US"/>
              </w:rPr>
            </w:pPr>
            <w:r>
              <w:rPr>
                <w:rFonts w:ascii="Helvetica" w:hAnsi="Helvetica" w:cs="Helvetica"/>
                <w:sz w:val="20"/>
                <w:szCs w:val="20"/>
                <w:shd w:val="clear" w:color="auto" w:fill="FFFFFF"/>
              </w:rPr>
              <w:t>R</w:t>
            </w:r>
            <w:r w:rsidRPr="008C4393">
              <w:rPr>
                <w:rFonts w:ascii="Helvetica" w:hAnsi="Helvetica" w:cs="Helvetica"/>
                <w:sz w:val="20"/>
                <w:szCs w:val="20"/>
                <w:shd w:val="clear" w:color="auto" w:fill="FFFFFF"/>
              </w:rPr>
              <w:t xml:space="preserve">ealizar los estudios y diseños </w:t>
            </w:r>
            <w:r>
              <w:rPr>
                <w:rFonts w:ascii="Helvetica" w:hAnsi="Helvetica" w:cs="Helvetica"/>
                <w:sz w:val="20"/>
                <w:szCs w:val="20"/>
                <w:shd w:val="clear" w:color="auto" w:fill="FFFFFF"/>
              </w:rPr>
              <w:t>Té</w:t>
            </w:r>
            <w:r w:rsidRPr="008C4393">
              <w:rPr>
                <w:rFonts w:ascii="Helvetica" w:hAnsi="Helvetica" w:cs="Helvetica"/>
                <w:sz w:val="20"/>
                <w:szCs w:val="20"/>
                <w:shd w:val="clear" w:color="auto" w:fill="FFFFFF"/>
              </w:rPr>
              <w:t>cnicos de ingeniería y arquitectura y las obras de construcción del parque la candelaria, localidad candelaria</w:t>
            </w:r>
          </w:p>
        </w:tc>
        <w:tc>
          <w:tcPr>
            <w:tcW w:w="1276" w:type="dxa"/>
            <w:noWrap/>
            <w:hideMark/>
          </w:tcPr>
          <w:p w14:paraId="6257EF87" w14:textId="44B5BCB3" w:rsidR="005367DE" w:rsidRPr="00CB48EC" w:rsidRDefault="008C4393" w:rsidP="008C4393">
            <w:pPr>
              <w:spacing w:line="276" w:lineRule="auto"/>
              <w:jc w:val="center"/>
              <w:rPr>
                <w:rFonts w:ascii="Arial" w:eastAsiaTheme="minorHAnsi" w:hAnsi="Arial" w:cs="Arial"/>
                <w:sz w:val="18"/>
                <w:szCs w:val="18"/>
                <w:lang w:eastAsia="en-US"/>
              </w:rPr>
            </w:pPr>
            <w:r>
              <w:rPr>
                <w:rFonts w:ascii="Arial" w:eastAsiaTheme="minorHAnsi" w:hAnsi="Arial" w:cs="Arial"/>
                <w:sz w:val="18"/>
                <w:szCs w:val="18"/>
                <w:lang w:eastAsia="en-US"/>
              </w:rPr>
              <w:t>0</w:t>
            </w:r>
          </w:p>
        </w:tc>
      </w:tr>
    </w:tbl>
    <w:p w14:paraId="3A0EAE1C" w14:textId="603A35F2" w:rsidR="005367DE" w:rsidRDefault="005367DE" w:rsidP="0022399D">
      <w:pPr>
        <w:spacing w:after="160" w:line="240" w:lineRule="auto"/>
        <w:jc w:val="both"/>
        <w:rPr>
          <w:rFonts w:ascii="Arial" w:eastAsiaTheme="minorHAnsi" w:hAnsi="Arial" w:cs="Arial"/>
          <w:lang w:eastAsia="en-US"/>
        </w:rPr>
      </w:pPr>
    </w:p>
    <w:p w14:paraId="2DCC7D56" w14:textId="19031D0D" w:rsidR="008C4393" w:rsidRDefault="008C4393" w:rsidP="0022399D">
      <w:pPr>
        <w:spacing w:after="160" w:line="240" w:lineRule="auto"/>
        <w:jc w:val="both"/>
        <w:rPr>
          <w:rFonts w:ascii="Arial" w:eastAsiaTheme="minorHAnsi" w:hAnsi="Arial" w:cs="Arial"/>
          <w:lang w:eastAsia="en-US"/>
        </w:rPr>
      </w:pPr>
      <w:r>
        <w:rPr>
          <w:rFonts w:ascii="Arial" w:eastAsiaTheme="minorHAnsi" w:hAnsi="Arial" w:cs="Arial"/>
          <w:lang w:eastAsia="en-US"/>
        </w:rPr>
        <w:t>Vale la pena aclarar, que el último proyecto relacionado Parque Vecinal La Candelaria a la fecha no cuenta con un comité de participación dado que su objeto contractual especifica Estudios y diseños y construcción y el comité de participación solo se conforma una vez se realice la reunión de inicio de Obra y este proyecto no ha dado inicio a esta etapa.</w:t>
      </w:r>
    </w:p>
    <w:p w14:paraId="75409174" w14:textId="7EF5D325" w:rsidR="008C4393" w:rsidRDefault="008C4393" w:rsidP="0022399D">
      <w:pPr>
        <w:spacing w:after="160" w:line="240" w:lineRule="auto"/>
        <w:jc w:val="both"/>
        <w:rPr>
          <w:rFonts w:ascii="Arial" w:eastAsiaTheme="minorHAnsi" w:hAnsi="Arial" w:cs="Arial"/>
          <w:lang w:eastAsia="en-US"/>
        </w:rPr>
      </w:pPr>
      <w:r>
        <w:rPr>
          <w:rFonts w:ascii="Arial" w:eastAsiaTheme="minorHAnsi" w:hAnsi="Arial" w:cs="Arial"/>
          <w:lang w:eastAsia="en-US"/>
        </w:rPr>
        <w:t>De igual manera se debe especificar que durante el año 2020</w:t>
      </w:r>
      <w:r w:rsidR="005D1E77">
        <w:rPr>
          <w:rFonts w:ascii="Arial" w:eastAsiaTheme="minorHAnsi" w:hAnsi="Arial" w:cs="Arial"/>
          <w:lang w:eastAsia="en-US"/>
        </w:rPr>
        <w:t xml:space="preserve">, se realizó ajustes y/o modificación y aprobación de Planes de Gestión Social, adecuados en el marco de la normativa y la emergencia Sanitaria a nivel mundial por </w:t>
      </w:r>
      <w:proofErr w:type="spellStart"/>
      <w:r w:rsidR="005D1E77">
        <w:rPr>
          <w:rFonts w:ascii="Arial" w:eastAsiaTheme="minorHAnsi" w:hAnsi="Arial" w:cs="Arial"/>
          <w:lang w:eastAsia="en-US"/>
        </w:rPr>
        <w:t>Covid</w:t>
      </w:r>
      <w:proofErr w:type="spellEnd"/>
      <w:r w:rsidR="005D1E77">
        <w:rPr>
          <w:rFonts w:ascii="Arial" w:eastAsiaTheme="minorHAnsi" w:hAnsi="Arial" w:cs="Arial"/>
          <w:lang w:eastAsia="en-US"/>
        </w:rPr>
        <w:t xml:space="preserve"> -19, dando prioridad al Distanciamientos físico, generando así el uso de nuevas estrategias de comunicación, reunión y divulgación para dar continuidad y cumplimiento a la participación Ciudadana, para la vigencia 2020, se conto con 10 proyectos activos dentro de los cuales se incluye los mencionados anteriormente y a continuación otros 6 proyectos en ejecución:</w:t>
      </w:r>
    </w:p>
    <w:p w14:paraId="65FE393F" w14:textId="77777777" w:rsidR="005367DE" w:rsidRPr="00CB48EC" w:rsidRDefault="005367DE" w:rsidP="0022399D">
      <w:pPr>
        <w:spacing w:after="160" w:line="240" w:lineRule="auto"/>
        <w:jc w:val="both"/>
        <w:rPr>
          <w:rFonts w:ascii="Arial" w:eastAsiaTheme="minorHAnsi" w:hAnsi="Arial" w:cs="Arial"/>
          <w:lang w:eastAsia="en-US"/>
        </w:rPr>
      </w:pPr>
    </w:p>
    <w:tbl>
      <w:tblPr>
        <w:tblStyle w:val="Tablaconcuadrcula"/>
        <w:tblW w:w="8953" w:type="dxa"/>
        <w:tblLayout w:type="fixed"/>
        <w:tblLook w:val="04A0" w:firstRow="1" w:lastRow="0" w:firstColumn="1" w:lastColumn="0" w:noHBand="0" w:noVBand="1"/>
      </w:tblPr>
      <w:tblGrid>
        <w:gridCol w:w="1654"/>
        <w:gridCol w:w="3649"/>
        <w:gridCol w:w="3650"/>
      </w:tblGrid>
      <w:tr w:rsidR="004E10C0" w:rsidRPr="00CB48EC" w14:paraId="354A7AE5" w14:textId="77777777" w:rsidTr="004E10C0">
        <w:trPr>
          <w:trHeight w:val="606"/>
          <w:tblHeader/>
        </w:trPr>
        <w:tc>
          <w:tcPr>
            <w:tcW w:w="1654" w:type="dxa"/>
            <w:shd w:val="clear" w:color="auto" w:fill="D9D9D9" w:themeFill="background1" w:themeFillShade="D9"/>
            <w:hideMark/>
          </w:tcPr>
          <w:p w14:paraId="2289ED24" w14:textId="77777777" w:rsidR="004E10C0" w:rsidRPr="00CB48EC" w:rsidRDefault="004E10C0" w:rsidP="00024378">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PROYECTO</w:t>
            </w:r>
          </w:p>
        </w:tc>
        <w:tc>
          <w:tcPr>
            <w:tcW w:w="3649" w:type="dxa"/>
            <w:shd w:val="clear" w:color="auto" w:fill="D9D9D9" w:themeFill="background1" w:themeFillShade="D9"/>
            <w:hideMark/>
          </w:tcPr>
          <w:p w14:paraId="205B3A3F" w14:textId="77777777" w:rsidR="004E10C0" w:rsidRPr="00CB48EC" w:rsidRDefault="004E10C0" w:rsidP="00024378">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CONTRATOS INVOLUCRADOS</w:t>
            </w:r>
          </w:p>
        </w:tc>
        <w:tc>
          <w:tcPr>
            <w:tcW w:w="3650" w:type="dxa"/>
            <w:shd w:val="clear" w:color="auto" w:fill="D9D9D9" w:themeFill="background1" w:themeFillShade="D9"/>
            <w:noWrap/>
            <w:hideMark/>
          </w:tcPr>
          <w:p w14:paraId="66D65741" w14:textId="77777777" w:rsidR="004E10C0" w:rsidRPr="00CB48EC" w:rsidRDefault="004E10C0" w:rsidP="00024378">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OBJETO DEL CONTRATO</w:t>
            </w:r>
          </w:p>
        </w:tc>
      </w:tr>
      <w:tr w:rsidR="004E10C0" w:rsidRPr="00CB48EC" w14:paraId="2FAADF47" w14:textId="77777777" w:rsidTr="004E10C0">
        <w:trPr>
          <w:trHeight w:val="1488"/>
        </w:trPr>
        <w:tc>
          <w:tcPr>
            <w:tcW w:w="1654" w:type="dxa"/>
            <w:hideMark/>
          </w:tcPr>
          <w:p w14:paraId="05597C6F" w14:textId="77777777" w:rsidR="004E10C0" w:rsidRPr="00CB48EC" w:rsidRDefault="004E10C0"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Parque Metropolitano S</w:t>
            </w:r>
            <w:r w:rsidRPr="00CB48EC">
              <w:rPr>
                <w:rFonts w:ascii="Arial" w:eastAsiaTheme="minorHAnsi" w:hAnsi="Arial" w:cs="Arial"/>
                <w:sz w:val="18"/>
                <w:szCs w:val="18"/>
                <w:lang w:eastAsia="en-US"/>
              </w:rPr>
              <w:t>an Cristóbal</w:t>
            </w:r>
          </w:p>
        </w:tc>
        <w:tc>
          <w:tcPr>
            <w:tcW w:w="3649" w:type="dxa"/>
            <w:hideMark/>
          </w:tcPr>
          <w:p w14:paraId="55076E9D" w14:textId="77777777" w:rsidR="004E10C0" w:rsidRPr="00CB48EC" w:rsidRDefault="004E10C0"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r>
            <w:r>
              <w:rPr>
                <w:rFonts w:ascii="Arial" w:eastAsiaTheme="minorHAnsi" w:hAnsi="Arial" w:cs="Arial"/>
                <w:sz w:val="18"/>
                <w:szCs w:val="18"/>
                <w:lang w:eastAsia="en-US"/>
              </w:rPr>
              <w:t>Consorcio S</w:t>
            </w:r>
            <w:r w:rsidRPr="00CB48EC">
              <w:rPr>
                <w:rFonts w:ascii="Arial" w:eastAsiaTheme="minorHAnsi" w:hAnsi="Arial" w:cs="Arial"/>
                <w:sz w:val="18"/>
                <w:szCs w:val="18"/>
                <w:lang w:eastAsia="en-US"/>
              </w:rPr>
              <w:t>an Cristóbal 2019</w:t>
            </w:r>
            <w:r w:rsidRPr="00CB48EC">
              <w:rPr>
                <w:rFonts w:ascii="Arial" w:eastAsiaTheme="minorHAnsi" w:hAnsi="Arial" w:cs="Arial"/>
                <w:sz w:val="18"/>
                <w:szCs w:val="18"/>
                <w:lang w:eastAsia="en-US"/>
              </w:rPr>
              <w:br/>
              <w:t>contrato</w:t>
            </w:r>
            <w:r>
              <w:rPr>
                <w:rFonts w:ascii="Arial" w:eastAsiaTheme="minorHAnsi" w:hAnsi="Arial" w:cs="Arial"/>
                <w:sz w:val="18"/>
                <w:szCs w:val="18"/>
                <w:lang w:eastAsia="en-US"/>
              </w:rPr>
              <w:t xml:space="preserve"> N</w:t>
            </w:r>
            <w:r w:rsidRPr="00CB48EC">
              <w:rPr>
                <w:rFonts w:ascii="Arial" w:eastAsiaTheme="minorHAnsi" w:hAnsi="Arial" w:cs="Arial"/>
                <w:sz w:val="18"/>
                <w:szCs w:val="18"/>
                <w:lang w:eastAsia="en-US"/>
              </w:rPr>
              <w:t xml:space="preserve">o. </w:t>
            </w:r>
            <w:r w:rsidRPr="00CB48EC">
              <w:rPr>
                <w:rFonts w:ascii="Arial" w:eastAsiaTheme="minorHAnsi" w:hAnsi="Arial" w:cs="Arial"/>
                <w:sz w:val="18"/>
                <w:szCs w:val="18"/>
                <w:lang w:eastAsia="en-US"/>
              </w:rPr>
              <w:br/>
              <w:t>3828 de 2018</w:t>
            </w:r>
            <w:r w:rsidRPr="00CB48EC">
              <w:rPr>
                <w:rFonts w:ascii="Arial" w:eastAsiaTheme="minorHAnsi" w:hAnsi="Arial" w:cs="Arial"/>
                <w:sz w:val="18"/>
                <w:szCs w:val="18"/>
                <w:lang w:eastAsia="en-US"/>
              </w:rPr>
              <w:br/>
              <w:t xml:space="preserve">contratista de interventoría </w:t>
            </w:r>
            <w:r w:rsidRPr="00CB48EC">
              <w:rPr>
                <w:rFonts w:ascii="Arial" w:eastAsiaTheme="minorHAnsi" w:hAnsi="Arial" w:cs="Arial"/>
                <w:sz w:val="18"/>
                <w:szCs w:val="18"/>
                <w:lang w:eastAsia="en-US"/>
              </w:rPr>
              <w:br/>
            </w:r>
            <w:r>
              <w:rPr>
                <w:rFonts w:ascii="Arial" w:eastAsiaTheme="minorHAnsi" w:hAnsi="Arial" w:cs="Arial"/>
                <w:sz w:val="18"/>
                <w:szCs w:val="18"/>
                <w:lang w:eastAsia="en-US"/>
              </w:rPr>
              <w:t>Consorcio Parques R</w:t>
            </w:r>
            <w:r w:rsidRPr="00CB48EC">
              <w:rPr>
                <w:rFonts w:ascii="Arial" w:eastAsiaTheme="minorHAnsi" w:hAnsi="Arial" w:cs="Arial"/>
                <w:sz w:val="18"/>
                <w:szCs w:val="18"/>
                <w:lang w:eastAsia="en-US"/>
              </w:rPr>
              <w:t>ecreativos</w:t>
            </w:r>
            <w:r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No.</w:t>
            </w:r>
            <w:r w:rsidRPr="00CB48EC">
              <w:rPr>
                <w:rFonts w:ascii="Arial" w:eastAsiaTheme="minorHAnsi" w:hAnsi="Arial" w:cs="Arial"/>
                <w:sz w:val="18"/>
                <w:szCs w:val="18"/>
                <w:lang w:eastAsia="en-US"/>
              </w:rPr>
              <w:t xml:space="preserve">. </w:t>
            </w:r>
            <w:r w:rsidRPr="00CB48EC">
              <w:rPr>
                <w:rFonts w:ascii="Arial" w:eastAsiaTheme="minorHAnsi" w:hAnsi="Arial" w:cs="Arial"/>
                <w:sz w:val="18"/>
                <w:szCs w:val="18"/>
                <w:lang w:eastAsia="en-US"/>
              </w:rPr>
              <w:br/>
              <w:t>3843 de 2018</w:t>
            </w:r>
          </w:p>
        </w:tc>
        <w:tc>
          <w:tcPr>
            <w:tcW w:w="3650" w:type="dxa"/>
            <w:hideMark/>
          </w:tcPr>
          <w:p w14:paraId="192B5108" w14:textId="2F38B4C7" w:rsidR="004E10C0" w:rsidRPr="00CB48EC" w:rsidRDefault="004E10C0"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Construcción del </w:t>
            </w:r>
            <w:r>
              <w:rPr>
                <w:rFonts w:ascii="Arial" w:eastAsiaTheme="minorHAnsi" w:hAnsi="Arial" w:cs="Arial"/>
                <w:sz w:val="18"/>
                <w:szCs w:val="18"/>
                <w:lang w:eastAsia="en-US"/>
              </w:rPr>
              <w:t xml:space="preserve">Deportivo, Recreativo </w:t>
            </w:r>
            <w:r w:rsidRPr="00CB48EC">
              <w:rPr>
                <w:rFonts w:ascii="Arial" w:eastAsiaTheme="minorHAnsi" w:hAnsi="Arial" w:cs="Arial"/>
                <w:sz w:val="18"/>
                <w:szCs w:val="18"/>
                <w:lang w:eastAsia="en-US"/>
              </w:rPr>
              <w:t xml:space="preserve">y cultural en el parque </w:t>
            </w:r>
            <w:r>
              <w:rPr>
                <w:rFonts w:ascii="Arial" w:eastAsiaTheme="minorHAnsi" w:hAnsi="Arial" w:cs="Arial"/>
                <w:sz w:val="18"/>
                <w:szCs w:val="18"/>
                <w:lang w:eastAsia="en-US"/>
              </w:rPr>
              <w:t>S</w:t>
            </w:r>
            <w:r w:rsidRPr="00CB48EC">
              <w:rPr>
                <w:rFonts w:ascii="Arial" w:eastAsiaTheme="minorHAnsi" w:hAnsi="Arial" w:cs="Arial"/>
                <w:sz w:val="18"/>
                <w:szCs w:val="18"/>
                <w:lang w:eastAsia="en-US"/>
              </w:rPr>
              <w:t xml:space="preserve">an Cristóbal </w:t>
            </w:r>
          </w:p>
        </w:tc>
      </w:tr>
      <w:tr w:rsidR="004E10C0" w:rsidRPr="00CB48EC" w14:paraId="6C3E99C7" w14:textId="77777777" w:rsidTr="004E10C0">
        <w:trPr>
          <w:trHeight w:val="1938"/>
        </w:trPr>
        <w:tc>
          <w:tcPr>
            <w:tcW w:w="1654" w:type="dxa"/>
            <w:hideMark/>
          </w:tcPr>
          <w:p w14:paraId="3529E9C6" w14:textId="77777777" w:rsidR="004E10C0" w:rsidRPr="00CB48EC" w:rsidRDefault="004E10C0"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Metropolitano Las Cometas </w:t>
            </w:r>
            <w:r w:rsidRPr="00CB48EC">
              <w:rPr>
                <w:rFonts w:ascii="Arial" w:eastAsiaTheme="minorHAnsi" w:hAnsi="Arial" w:cs="Arial"/>
                <w:sz w:val="18"/>
                <w:szCs w:val="18"/>
                <w:lang w:eastAsia="en-US"/>
              </w:rPr>
              <w:br/>
              <w:t>Cód.: (11-204)</w:t>
            </w:r>
          </w:p>
        </w:tc>
        <w:tc>
          <w:tcPr>
            <w:tcW w:w="3649" w:type="dxa"/>
            <w:hideMark/>
          </w:tcPr>
          <w:p w14:paraId="23FA133E" w14:textId="77777777" w:rsidR="004E10C0" w:rsidRPr="00CB48EC" w:rsidRDefault="004E10C0"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consorcio</w:t>
            </w:r>
            <w:r w:rsidRPr="00CB48EC">
              <w:rPr>
                <w:rFonts w:ascii="Arial" w:eastAsiaTheme="minorHAnsi" w:hAnsi="Arial" w:cs="Arial"/>
                <w:sz w:val="18"/>
                <w:szCs w:val="18"/>
                <w:lang w:eastAsia="en-US"/>
              </w:rPr>
              <w:br/>
              <w:t xml:space="preserve"> CCA </w:t>
            </w:r>
            <w:r>
              <w:rPr>
                <w:rFonts w:ascii="Arial" w:eastAsiaTheme="minorHAnsi" w:hAnsi="Arial" w:cs="Arial"/>
                <w:sz w:val="18"/>
                <w:szCs w:val="18"/>
                <w:lang w:eastAsia="en-US"/>
              </w:rPr>
              <w:t>parque C</w:t>
            </w:r>
            <w:r w:rsidRPr="00CB48EC">
              <w:rPr>
                <w:rFonts w:ascii="Arial" w:eastAsiaTheme="minorHAnsi" w:hAnsi="Arial" w:cs="Arial"/>
                <w:sz w:val="18"/>
                <w:szCs w:val="18"/>
                <w:lang w:eastAsia="en-US"/>
              </w:rPr>
              <w:t>ometas</w:t>
            </w:r>
            <w:r w:rsidRPr="00CB48EC">
              <w:rPr>
                <w:rFonts w:ascii="Arial" w:eastAsiaTheme="minorHAnsi" w:hAnsi="Arial" w:cs="Arial"/>
                <w:sz w:val="18"/>
                <w:szCs w:val="18"/>
                <w:lang w:eastAsia="en-US"/>
              </w:rPr>
              <w:br/>
              <w:t>contrato</w:t>
            </w:r>
            <w:r>
              <w:rPr>
                <w:rFonts w:ascii="Arial" w:eastAsiaTheme="minorHAnsi" w:hAnsi="Arial" w:cs="Arial"/>
                <w:sz w:val="18"/>
                <w:szCs w:val="18"/>
                <w:lang w:eastAsia="en-US"/>
              </w:rPr>
              <w:t xml:space="preserve"> N</w:t>
            </w:r>
            <w:r w:rsidRPr="00CB48EC">
              <w:rPr>
                <w:rFonts w:ascii="Arial" w:eastAsiaTheme="minorHAnsi" w:hAnsi="Arial" w:cs="Arial"/>
                <w:sz w:val="18"/>
                <w:szCs w:val="18"/>
                <w:lang w:eastAsia="en-US"/>
              </w:rPr>
              <w:t xml:space="preserve">o. </w:t>
            </w:r>
            <w:r w:rsidRPr="00CB48EC">
              <w:rPr>
                <w:rFonts w:ascii="Arial" w:eastAsiaTheme="minorHAnsi" w:hAnsi="Arial" w:cs="Arial"/>
                <w:sz w:val="18"/>
                <w:szCs w:val="18"/>
                <w:lang w:eastAsia="en-US"/>
              </w:rPr>
              <w:br/>
              <w:t>3902-2018</w:t>
            </w:r>
            <w:r w:rsidRPr="00CB48EC">
              <w:rPr>
                <w:rFonts w:ascii="Arial" w:eastAsiaTheme="minorHAnsi" w:hAnsi="Arial" w:cs="Arial"/>
                <w:sz w:val="18"/>
                <w:szCs w:val="18"/>
                <w:lang w:eastAsia="en-US"/>
              </w:rPr>
              <w:br/>
              <w:t>contratista de interventoría</w:t>
            </w:r>
            <w:r>
              <w:rPr>
                <w:rFonts w:ascii="Arial" w:eastAsiaTheme="minorHAnsi" w:hAnsi="Arial" w:cs="Arial"/>
                <w:sz w:val="18"/>
                <w:szCs w:val="18"/>
                <w:lang w:eastAsia="en-US"/>
              </w:rPr>
              <w:t xml:space="preserve"> </w:t>
            </w:r>
            <w:r>
              <w:rPr>
                <w:rFonts w:ascii="Arial" w:eastAsiaTheme="minorHAnsi" w:hAnsi="Arial" w:cs="Arial"/>
                <w:sz w:val="18"/>
                <w:szCs w:val="18"/>
                <w:lang w:eastAsia="en-US"/>
              </w:rPr>
              <w:br/>
              <w:t>consorcio I</w:t>
            </w:r>
            <w:r w:rsidRPr="00CB48EC">
              <w:rPr>
                <w:rFonts w:ascii="Arial" w:eastAsiaTheme="minorHAnsi" w:hAnsi="Arial" w:cs="Arial"/>
                <w:sz w:val="18"/>
                <w:szCs w:val="18"/>
                <w:lang w:eastAsia="en-US"/>
              </w:rPr>
              <w:t>nteparque 023</w:t>
            </w:r>
            <w:r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3908-2018</w:t>
            </w:r>
          </w:p>
        </w:tc>
        <w:tc>
          <w:tcPr>
            <w:tcW w:w="3650" w:type="dxa"/>
            <w:hideMark/>
          </w:tcPr>
          <w:p w14:paraId="4BC101D9" w14:textId="77777777" w:rsidR="004E10C0" w:rsidRPr="00CB48EC" w:rsidRDefault="004E10C0"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la constr</w:t>
            </w:r>
            <w:r>
              <w:rPr>
                <w:rFonts w:ascii="Arial" w:eastAsiaTheme="minorHAnsi" w:hAnsi="Arial" w:cs="Arial"/>
                <w:sz w:val="18"/>
                <w:szCs w:val="18"/>
                <w:lang w:eastAsia="en-US"/>
              </w:rPr>
              <w:t>ucción de las obras del parque C</w:t>
            </w:r>
            <w:r w:rsidRPr="00CB48EC">
              <w:rPr>
                <w:rFonts w:ascii="Arial" w:eastAsiaTheme="minorHAnsi" w:hAnsi="Arial" w:cs="Arial"/>
                <w:sz w:val="18"/>
                <w:szCs w:val="18"/>
                <w:lang w:eastAsia="en-US"/>
              </w:rPr>
              <w:t>ometas  ubicado en  la localidad de suba en la ciudad de Bogotá código 11-204”</w:t>
            </w:r>
          </w:p>
        </w:tc>
      </w:tr>
      <w:tr w:rsidR="004E10C0" w:rsidRPr="00CB48EC" w14:paraId="7E4193A5" w14:textId="77777777" w:rsidTr="004E10C0">
        <w:trPr>
          <w:trHeight w:val="1656"/>
        </w:trPr>
        <w:tc>
          <w:tcPr>
            <w:tcW w:w="1654" w:type="dxa"/>
            <w:hideMark/>
          </w:tcPr>
          <w:p w14:paraId="6EE8E537" w14:textId="77777777" w:rsidR="004E10C0" w:rsidRPr="00CB48EC" w:rsidRDefault="004E10C0"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De Los Niños </w:t>
            </w:r>
          </w:p>
        </w:tc>
        <w:tc>
          <w:tcPr>
            <w:tcW w:w="3649" w:type="dxa"/>
            <w:hideMark/>
          </w:tcPr>
          <w:p w14:paraId="77AE5913" w14:textId="77777777" w:rsidR="004E10C0" w:rsidRPr="00CB48EC" w:rsidRDefault="004E10C0" w:rsidP="002C0C29">
            <w:pPr>
              <w:jc w:val="both"/>
              <w:rPr>
                <w:rFonts w:ascii="Arial" w:eastAsiaTheme="minorHAnsi" w:hAnsi="Arial" w:cs="Arial"/>
                <w:sz w:val="18"/>
                <w:szCs w:val="18"/>
                <w:lang w:eastAsia="en-US"/>
              </w:rPr>
            </w:pPr>
            <w:r>
              <w:rPr>
                <w:rFonts w:ascii="Arial" w:eastAsiaTheme="minorHAnsi" w:hAnsi="Arial" w:cs="Arial"/>
                <w:sz w:val="18"/>
                <w:szCs w:val="18"/>
                <w:lang w:eastAsia="en-US"/>
              </w:rPr>
              <w:t>Contratista de obra</w:t>
            </w:r>
            <w:r>
              <w:rPr>
                <w:rFonts w:ascii="Arial" w:eastAsiaTheme="minorHAnsi" w:hAnsi="Arial" w:cs="Arial"/>
                <w:sz w:val="18"/>
                <w:szCs w:val="18"/>
                <w:lang w:eastAsia="en-US"/>
              </w:rPr>
              <w:br/>
              <w:t>Unión Temporal S</w:t>
            </w:r>
            <w:r w:rsidRPr="00CB48EC">
              <w:rPr>
                <w:rFonts w:ascii="Arial" w:eastAsiaTheme="minorHAnsi" w:hAnsi="Arial" w:cs="Arial"/>
                <w:sz w:val="18"/>
                <w:szCs w:val="18"/>
                <w:lang w:eastAsia="en-US"/>
              </w:rPr>
              <w:t>alitre</w:t>
            </w:r>
            <w:r w:rsidRPr="00CB48EC">
              <w:rPr>
                <w:rFonts w:ascii="Arial" w:eastAsiaTheme="minorHAnsi" w:hAnsi="Arial" w:cs="Arial"/>
                <w:sz w:val="18"/>
                <w:szCs w:val="18"/>
                <w:lang w:eastAsia="en-US"/>
              </w:rPr>
              <w:br/>
              <w:t>contrato no.</w:t>
            </w:r>
            <w:r w:rsidRPr="00CB48EC">
              <w:rPr>
                <w:rFonts w:ascii="Arial" w:eastAsiaTheme="minorHAnsi" w:hAnsi="Arial" w:cs="Arial"/>
                <w:sz w:val="18"/>
                <w:szCs w:val="18"/>
                <w:lang w:eastAsia="en-US"/>
              </w:rPr>
              <w:br/>
              <w:t>3729-2018</w:t>
            </w:r>
            <w:r w:rsidRPr="00CB48EC">
              <w:rPr>
                <w:rFonts w:ascii="Arial" w:eastAsiaTheme="minorHAnsi" w:hAnsi="Arial" w:cs="Arial"/>
                <w:sz w:val="18"/>
                <w:szCs w:val="18"/>
                <w:lang w:eastAsia="en-US"/>
              </w:rPr>
              <w:br/>
              <w:t>contratist</w:t>
            </w:r>
            <w:r>
              <w:rPr>
                <w:rFonts w:ascii="Arial" w:eastAsiaTheme="minorHAnsi" w:hAnsi="Arial" w:cs="Arial"/>
                <w:sz w:val="18"/>
                <w:szCs w:val="18"/>
                <w:lang w:eastAsia="en-US"/>
              </w:rPr>
              <w:t>a de interventoría</w:t>
            </w:r>
            <w:r>
              <w:rPr>
                <w:rFonts w:ascii="Arial" w:eastAsiaTheme="minorHAnsi" w:hAnsi="Arial" w:cs="Arial"/>
                <w:sz w:val="18"/>
                <w:szCs w:val="18"/>
                <w:lang w:eastAsia="en-US"/>
              </w:rPr>
              <w:br/>
              <w:t>contratista</w:t>
            </w:r>
            <w:r>
              <w:rPr>
                <w:rFonts w:ascii="Arial" w:eastAsiaTheme="minorHAnsi" w:hAnsi="Arial" w:cs="Arial"/>
                <w:sz w:val="18"/>
                <w:szCs w:val="18"/>
                <w:lang w:eastAsia="en-US"/>
              </w:rPr>
              <w:br/>
              <w:t>C</w:t>
            </w:r>
            <w:r w:rsidRPr="00CB48EC">
              <w:rPr>
                <w:rFonts w:ascii="Arial" w:eastAsiaTheme="minorHAnsi" w:hAnsi="Arial" w:cs="Arial"/>
                <w:sz w:val="18"/>
                <w:szCs w:val="18"/>
                <w:lang w:eastAsia="en-US"/>
              </w:rPr>
              <w:t xml:space="preserve">iving ingenieros contrato </w:t>
            </w:r>
            <w:r>
              <w:rPr>
                <w:rFonts w:ascii="Arial" w:eastAsiaTheme="minorHAnsi" w:hAnsi="Arial" w:cs="Arial"/>
                <w:sz w:val="18"/>
                <w:szCs w:val="18"/>
                <w:lang w:eastAsia="en-US"/>
              </w:rPr>
              <w:t>No.</w:t>
            </w:r>
            <w:r w:rsidRPr="00CB48EC">
              <w:rPr>
                <w:rFonts w:ascii="Arial" w:eastAsiaTheme="minorHAnsi" w:hAnsi="Arial" w:cs="Arial"/>
                <w:sz w:val="18"/>
                <w:szCs w:val="18"/>
                <w:lang w:eastAsia="en-US"/>
              </w:rPr>
              <w:br/>
              <w:t>3812-2018</w:t>
            </w:r>
          </w:p>
        </w:tc>
        <w:tc>
          <w:tcPr>
            <w:tcW w:w="3650" w:type="dxa"/>
            <w:hideMark/>
          </w:tcPr>
          <w:p w14:paraId="769C35E5" w14:textId="77777777" w:rsidR="004E10C0" w:rsidRPr="00CB48EC" w:rsidRDefault="004E10C0"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los estudios y diseños técnicos de ingeniería y arquitectura y las obras de construcción y adecuación de la primera etapa del parque metropolitano </w:t>
            </w:r>
            <w:r>
              <w:rPr>
                <w:rFonts w:ascii="Arial" w:eastAsiaTheme="minorHAnsi" w:hAnsi="Arial" w:cs="Arial"/>
                <w:sz w:val="18"/>
                <w:szCs w:val="18"/>
                <w:lang w:eastAsia="en-US"/>
              </w:rPr>
              <w:t>S</w:t>
            </w:r>
            <w:r w:rsidRPr="00CB48EC">
              <w:rPr>
                <w:rFonts w:ascii="Arial" w:eastAsiaTheme="minorHAnsi" w:hAnsi="Arial" w:cs="Arial"/>
                <w:sz w:val="18"/>
                <w:szCs w:val="18"/>
                <w:lang w:eastAsia="en-US"/>
              </w:rPr>
              <w:t xml:space="preserve">imón </w:t>
            </w:r>
            <w:r>
              <w:rPr>
                <w:rFonts w:ascii="Arial" w:eastAsiaTheme="minorHAnsi" w:hAnsi="Arial" w:cs="Arial"/>
                <w:sz w:val="18"/>
                <w:szCs w:val="18"/>
                <w:lang w:eastAsia="en-US"/>
              </w:rPr>
              <w:t>B</w:t>
            </w:r>
            <w:r w:rsidRPr="00CB48EC">
              <w:rPr>
                <w:rFonts w:ascii="Arial" w:eastAsiaTheme="minorHAnsi" w:hAnsi="Arial" w:cs="Arial"/>
                <w:sz w:val="18"/>
                <w:szCs w:val="18"/>
                <w:lang w:eastAsia="en-US"/>
              </w:rPr>
              <w:t>olívar sector parque de los niños</w:t>
            </w:r>
          </w:p>
        </w:tc>
      </w:tr>
      <w:tr w:rsidR="004E10C0" w:rsidRPr="00CB48EC" w14:paraId="57071CE8" w14:textId="77777777" w:rsidTr="004E10C0">
        <w:trPr>
          <w:trHeight w:val="1568"/>
        </w:trPr>
        <w:tc>
          <w:tcPr>
            <w:tcW w:w="1654" w:type="dxa"/>
            <w:hideMark/>
          </w:tcPr>
          <w:p w14:paraId="386D571A" w14:textId="77777777" w:rsidR="004E10C0" w:rsidRPr="00CB48EC" w:rsidRDefault="004E10C0"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lastRenderedPageBreak/>
              <w:t xml:space="preserve">Parque Metropolitano Santa Lucia </w:t>
            </w:r>
          </w:p>
        </w:tc>
        <w:tc>
          <w:tcPr>
            <w:tcW w:w="3649" w:type="dxa"/>
            <w:hideMark/>
          </w:tcPr>
          <w:p w14:paraId="55B35C75" w14:textId="77777777" w:rsidR="004E10C0" w:rsidRPr="00CB48EC" w:rsidRDefault="004E10C0"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 xml:space="preserve">C&amp;G </w:t>
            </w:r>
            <w:r>
              <w:rPr>
                <w:rFonts w:ascii="Arial" w:eastAsiaTheme="minorHAnsi" w:hAnsi="Arial" w:cs="Arial"/>
                <w:sz w:val="18"/>
                <w:szCs w:val="18"/>
                <w:lang w:eastAsia="en-US"/>
              </w:rPr>
              <w:t>I</w:t>
            </w:r>
            <w:r w:rsidRPr="00CB48EC">
              <w:rPr>
                <w:rFonts w:ascii="Arial" w:eastAsiaTheme="minorHAnsi" w:hAnsi="Arial" w:cs="Arial"/>
                <w:sz w:val="18"/>
                <w:szCs w:val="18"/>
                <w:lang w:eastAsia="en-US"/>
              </w:rPr>
              <w:t>ngeniería y construcciones SAS</w:t>
            </w:r>
            <w:r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w:t>
            </w:r>
            <w:r>
              <w:rPr>
                <w:rFonts w:ascii="Arial" w:eastAsiaTheme="minorHAnsi" w:hAnsi="Arial" w:cs="Arial"/>
                <w:sz w:val="18"/>
                <w:szCs w:val="18"/>
                <w:lang w:eastAsia="en-US"/>
              </w:rPr>
              <w:t>d – 3906 de 2018</w:t>
            </w:r>
            <w:r>
              <w:rPr>
                <w:rFonts w:ascii="Arial" w:eastAsiaTheme="minorHAnsi" w:hAnsi="Arial" w:cs="Arial"/>
                <w:sz w:val="18"/>
                <w:szCs w:val="18"/>
                <w:lang w:eastAsia="en-US"/>
              </w:rPr>
              <w:br/>
              <w:t>interventoría</w:t>
            </w:r>
            <w:r>
              <w:rPr>
                <w:rFonts w:ascii="Arial" w:eastAsiaTheme="minorHAnsi" w:hAnsi="Arial" w:cs="Arial"/>
                <w:sz w:val="18"/>
                <w:szCs w:val="18"/>
                <w:lang w:eastAsia="en-US"/>
              </w:rPr>
              <w:br/>
              <w:t>Civile</w:t>
            </w:r>
            <w:r>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Idrd-3885-2018</w:t>
            </w:r>
          </w:p>
        </w:tc>
        <w:tc>
          <w:tcPr>
            <w:tcW w:w="3650" w:type="dxa"/>
            <w:hideMark/>
          </w:tcPr>
          <w:p w14:paraId="5CEED071" w14:textId="77777777" w:rsidR="004E10C0" w:rsidRPr="00CB48EC" w:rsidRDefault="004E10C0"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las obras de constr</w:t>
            </w:r>
            <w:r>
              <w:rPr>
                <w:rFonts w:ascii="Arial" w:eastAsiaTheme="minorHAnsi" w:hAnsi="Arial" w:cs="Arial"/>
                <w:sz w:val="18"/>
                <w:szCs w:val="18"/>
                <w:lang w:eastAsia="en-US"/>
              </w:rPr>
              <w:t>ucción y adecuación de la fase I del parque metropolitano Santa L</w:t>
            </w:r>
            <w:r w:rsidRPr="00CB48EC">
              <w:rPr>
                <w:rFonts w:ascii="Arial" w:eastAsiaTheme="minorHAnsi" w:hAnsi="Arial" w:cs="Arial"/>
                <w:sz w:val="18"/>
                <w:szCs w:val="18"/>
                <w:lang w:eastAsia="en-US"/>
              </w:rPr>
              <w:t xml:space="preserve">ucia, localidad Rafael Uribe Uribe.,  </w:t>
            </w:r>
          </w:p>
        </w:tc>
      </w:tr>
      <w:tr w:rsidR="004E10C0" w:rsidRPr="00CB48EC" w14:paraId="284C2EC7" w14:textId="77777777" w:rsidTr="004E10C0">
        <w:trPr>
          <w:trHeight w:val="919"/>
        </w:trPr>
        <w:tc>
          <w:tcPr>
            <w:tcW w:w="1654" w:type="dxa"/>
            <w:hideMark/>
          </w:tcPr>
          <w:p w14:paraId="6AA67389" w14:textId="77777777" w:rsidR="004E10C0" w:rsidRPr="00CB48EC" w:rsidRDefault="004E10C0"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La Joya </w:t>
            </w:r>
          </w:p>
        </w:tc>
        <w:tc>
          <w:tcPr>
            <w:tcW w:w="3649" w:type="dxa"/>
            <w:hideMark/>
          </w:tcPr>
          <w:p w14:paraId="0EAB3187" w14:textId="77777777" w:rsidR="004E10C0" w:rsidRPr="00CB48EC" w:rsidRDefault="004E10C0"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w:t>
            </w:r>
            <w:r>
              <w:rPr>
                <w:rFonts w:ascii="Arial" w:eastAsiaTheme="minorHAnsi" w:hAnsi="Arial" w:cs="Arial"/>
                <w:sz w:val="18"/>
                <w:szCs w:val="18"/>
                <w:lang w:eastAsia="en-US"/>
              </w:rPr>
              <w:t>tratistas</w:t>
            </w:r>
            <w:r>
              <w:rPr>
                <w:rFonts w:ascii="Arial" w:eastAsiaTheme="minorHAnsi" w:hAnsi="Arial" w:cs="Arial"/>
                <w:sz w:val="18"/>
                <w:szCs w:val="18"/>
                <w:lang w:eastAsia="en-US"/>
              </w:rPr>
              <w:br/>
              <w:t xml:space="preserve">consorcio parque </w:t>
            </w:r>
            <w:r>
              <w:rPr>
                <w:rFonts w:ascii="Arial" w:eastAsiaTheme="minorHAnsi" w:hAnsi="Arial" w:cs="Arial"/>
                <w:sz w:val="18"/>
                <w:szCs w:val="18"/>
                <w:lang w:eastAsia="en-US"/>
              </w:rPr>
              <w:br/>
              <w:t>la Joya 2019</w:t>
            </w:r>
            <w:r>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3356 de 2019</w:t>
            </w:r>
          </w:p>
        </w:tc>
        <w:tc>
          <w:tcPr>
            <w:tcW w:w="3650" w:type="dxa"/>
            <w:hideMark/>
          </w:tcPr>
          <w:p w14:paraId="5897CAF4" w14:textId="77777777" w:rsidR="004E10C0" w:rsidRPr="00CB48EC" w:rsidRDefault="004E10C0" w:rsidP="001E68AF">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los estudios y diseños técnicos de ingeniería y arquitectura y las obras de construcción de las circulaciones peatonales en el parque la </w:t>
            </w:r>
            <w:r>
              <w:rPr>
                <w:rFonts w:ascii="Arial" w:eastAsiaTheme="minorHAnsi" w:hAnsi="Arial" w:cs="Arial"/>
                <w:sz w:val="18"/>
                <w:szCs w:val="18"/>
                <w:lang w:eastAsia="en-US"/>
              </w:rPr>
              <w:t>J</w:t>
            </w:r>
            <w:r w:rsidRPr="00CB48EC">
              <w:rPr>
                <w:rFonts w:ascii="Arial" w:eastAsiaTheme="minorHAnsi" w:hAnsi="Arial" w:cs="Arial"/>
                <w:sz w:val="18"/>
                <w:szCs w:val="18"/>
                <w:lang w:eastAsia="en-US"/>
              </w:rPr>
              <w:t xml:space="preserve">oya, localidad de </w:t>
            </w:r>
            <w:r>
              <w:rPr>
                <w:rFonts w:ascii="Arial" w:eastAsiaTheme="minorHAnsi" w:hAnsi="Arial" w:cs="Arial"/>
                <w:sz w:val="18"/>
                <w:szCs w:val="18"/>
                <w:lang w:eastAsia="en-US"/>
              </w:rPr>
              <w:t>Ciudad B</w:t>
            </w:r>
            <w:r w:rsidRPr="00CB48EC">
              <w:rPr>
                <w:rFonts w:ascii="Arial" w:eastAsiaTheme="minorHAnsi" w:hAnsi="Arial" w:cs="Arial"/>
                <w:sz w:val="18"/>
                <w:szCs w:val="18"/>
                <w:lang w:eastAsia="en-US"/>
              </w:rPr>
              <w:t>olívar.</w:t>
            </w:r>
          </w:p>
        </w:tc>
      </w:tr>
      <w:tr w:rsidR="004E10C0" w:rsidRPr="00CB48EC" w14:paraId="6271D78E" w14:textId="77777777" w:rsidTr="004E10C0">
        <w:trPr>
          <w:trHeight w:val="919"/>
        </w:trPr>
        <w:tc>
          <w:tcPr>
            <w:tcW w:w="1654" w:type="dxa"/>
          </w:tcPr>
          <w:p w14:paraId="34DD9D83" w14:textId="3AE1A732" w:rsidR="004E10C0" w:rsidRPr="00CB48EC" w:rsidRDefault="004E10C0"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Parque Vecinal Cafam II- Sector los Gavilanes</w:t>
            </w:r>
          </w:p>
        </w:tc>
        <w:tc>
          <w:tcPr>
            <w:tcW w:w="3649" w:type="dxa"/>
          </w:tcPr>
          <w:p w14:paraId="14FDE7B1" w14:textId="3D637784" w:rsidR="004E10C0" w:rsidRDefault="004E10C0"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Contratista Estudios y Diseños y Obra:</w:t>
            </w:r>
          </w:p>
          <w:p w14:paraId="2BECDA52" w14:textId="2057FC5F" w:rsidR="004E10C0" w:rsidRDefault="004E10C0"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INCITECO S.A.S.</w:t>
            </w:r>
          </w:p>
          <w:p w14:paraId="51A264E1" w14:textId="46EFA926" w:rsidR="004E10C0" w:rsidRDefault="004E10C0"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Contrato No. 3358 de 2019</w:t>
            </w:r>
          </w:p>
          <w:p w14:paraId="7338FD4E" w14:textId="77777777" w:rsidR="004E10C0" w:rsidRDefault="004E10C0" w:rsidP="00024378">
            <w:pPr>
              <w:jc w:val="both"/>
              <w:rPr>
                <w:rFonts w:ascii="Arial" w:eastAsiaTheme="minorHAnsi" w:hAnsi="Arial" w:cs="Arial"/>
                <w:sz w:val="18"/>
                <w:szCs w:val="18"/>
                <w:lang w:eastAsia="en-US"/>
              </w:rPr>
            </w:pPr>
          </w:p>
          <w:p w14:paraId="743D0D36" w14:textId="6A7997B5" w:rsidR="004E10C0" w:rsidRDefault="004E10C0"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Contratista de Interventoría:</w:t>
            </w:r>
          </w:p>
          <w:p w14:paraId="55BDFABB" w14:textId="366552F4" w:rsidR="004E10C0" w:rsidRDefault="004E10C0"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R&amp;M Construcciones e Interventorías S.A.S.</w:t>
            </w:r>
          </w:p>
          <w:p w14:paraId="34F06EED" w14:textId="3F83C683" w:rsidR="004E10C0" w:rsidRPr="00CB48EC" w:rsidRDefault="004E10C0"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Contrato 3373 de 2019</w:t>
            </w:r>
          </w:p>
        </w:tc>
        <w:tc>
          <w:tcPr>
            <w:tcW w:w="3650" w:type="dxa"/>
          </w:tcPr>
          <w:p w14:paraId="06DC46C1" w14:textId="43197942" w:rsidR="004E10C0" w:rsidRPr="00CB48EC" w:rsidRDefault="004E10C0" w:rsidP="001E68AF">
            <w:pPr>
              <w:jc w:val="both"/>
              <w:rPr>
                <w:rFonts w:ascii="Arial" w:eastAsiaTheme="minorHAnsi" w:hAnsi="Arial" w:cs="Arial"/>
                <w:sz w:val="18"/>
                <w:szCs w:val="18"/>
                <w:lang w:eastAsia="en-US"/>
              </w:rPr>
            </w:pPr>
            <w:r>
              <w:rPr>
                <w:rFonts w:ascii="Helvetica" w:hAnsi="Helvetica" w:cs="Helvetica"/>
                <w:sz w:val="20"/>
                <w:szCs w:val="20"/>
                <w:shd w:val="clear" w:color="auto" w:fill="FFFFFF"/>
              </w:rPr>
              <w:t>R</w:t>
            </w:r>
            <w:r w:rsidRPr="004A16F6">
              <w:rPr>
                <w:rFonts w:ascii="Helvetica" w:hAnsi="Helvetica" w:cs="Helvetica"/>
                <w:sz w:val="20"/>
                <w:szCs w:val="20"/>
                <w:shd w:val="clear" w:color="auto" w:fill="FFFFFF"/>
              </w:rPr>
              <w:t xml:space="preserve">ealizar la revisión y ajuste a los estudios y diseños técnicos de ingeniería y arquitectura y las obras de construcción del parque vecinal ciudadela </w:t>
            </w:r>
            <w:r>
              <w:rPr>
                <w:rFonts w:ascii="Helvetica" w:hAnsi="Helvetica" w:cs="Helvetica"/>
                <w:sz w:val="20"/>
                <w:szCs w:val="20"/>
                <w:shd w:val="clear" w:color="auto" w:fill="FFFFFF"/>
              </w:rPr>
              <w:t>C</w:t>
            </w:r>
            <w:r w:rsidRPr="004A16F6">
              <w:rPr>
                <w:rFonts w:ascii="Helvetica" w:hAnsi="Helvetica" w:cs="Helvetica"/>
                <w:sz w:val="20"/>
                <w:szCs w:val="20"/>
                <w:shd w:val="clear" w:color="auto" w:fill="FFFFFF"/>
              </w:rPr>
              <w:t xml:space="preserve">afam </w:t>
            </w:r>
            <w:proofErr w:type="spellStart"/>
            <w:r w:rsidRPr="004A16F6">
              <w:rPr>
                <w:rFonts w:ascii="Helvetica" w:hAnsi="Helvetica" w:cs="Helvetica"/>
                <w:sz w:val="20"/>
                <w:szCs w:val="20"/>
                <w:shd w:val="clear" w:color="auto" w:fill="FFFFFF"/>
              </w:rPr>
              <w:t>ii</w:t>
            </w:r>
            <w:proofErr w:type="spellEnd"/>
            <w:r w:rsidRPr="004A16F6">
              <w:rPr>
                <w:rFonts w:ascii="Helvetica" w:hAnsi="Helvetica" w:cs="Helvetica"/>
                <w:sz w:val="20"/>
                <w:szCs w:val="20"/>
                <w:shd w:val="clear" w:color="auto" w:fill="FFFFFF"/>
              </w:rPr>
              <w:t xml:space="preserve"> predio los gavilanes, localidad de suba</w:t>
            </w:r>
          </w:p>
        </w:tc>
      </w:tr>
    </w:tbl>
    <w:p w14:paraId="0DAB56F9" w14:textId="77777777" w:rsidR="00B67F47" w:rsidRPr="00CB48EC" w:rsidRDefault="00B67F47" w:rsidP="00B67F47">
      <w:pPr>
        <w:spacing w:after="0" w:line="240" w:lineRule="auto"/>
        <w:jc w:val="both"/>
        <w:rPr>
          <w:rFonts w:ascii="Arial" w:hAnsi="Arial" w:cs="Arial"/>
          <w:lang w:val="es-ES"/>
        </w:rPr>
      </w:pPr>
    </w:p>
    <w:p w14:paraId="0134374C" w14:textId="77777777" w:rsidR="00FD7CB6" w:rsidRPr="00CB48EC" w:rsidRDefault="00FD7CB6" w:rsidP="00B67F47">
      <w:pPr>
        <w:spacing w:after="0" w:line="240" w:lineRule="auto"/>
        <w:jc w:val="both"/>
        <w:rPr>
          <w:rFonts w:ascii="Arial" w:hAnsi="Arial" w:cs="Arial"/>
          <w:lang w:val="es-ES"/>
        </w:rPr>
      </w:pPr>
    </w:p>
    <w:p w14:paraId="675DCBF0" w14:textId="77777777" w:rsidR="00B67F47" w:rsidRPr="00CB48EC" w:rsidRDefault="00B67F47" w:rsidP="00B67F47">
      <w:pPr>
        <w:spacing w:after="0" w:line="240" w:lineRule="auto"/>
        <w:jc w:val="both"/>
        <w:rPr>
          <w:rFonts w:ascii="Arial" w:hAnsi="Arial" w:cs="Arial"/>
          <w:lang w:val="es-ES"/>
        </w:rPr>
      </w:pPr>
      <w:r w:rsidRPr="00CB48EC">
        <w:rPr>
          <w:rFonts w:ascii="Arial" w:hAnsi="Arial" w:cs="Arial"/>
          <w:lang w:val="es-ES"/>
        </w:rPr>
        <w:t xml:space="preserve">Es importante </w:t>
      </w:r>
      <w:r w:rsidR="0009189C" w:rsidRPr="00CB48EC">
        <w:rPr>
          <w:rFonts w:ascii="Arial" w:hAnsi="Arial" w:cs="Arial"/>
          <w:lang w:val="es-ES"/>
        </w:rPr>
        <w:t>resaltar que la</w:t>
      </w:r>
      <w:r w:rsidRPr="00CB48EC">
        <w:rPr>
          <w:rFonts w:ascii="Arial" w:hAnsi="Arial" w:cs="Arial"/>
          <w:lang w:val="es-ES"/>
        </w:rPr>
        <w:t xml:space="preserve"> participación ciudadana no se ejerce únicamente con la conformación de los comités de participación ciudadana </w:t>
      </w:r>
      <w:r w:rsidR="001E68AF">
        <w:rPr>
          <w:rFonts w:ascii="Arial" w:hAnsi="Arial" w:cs="Arial"/>
          <w:lang w:val="es-ES"/>
        </w:rPr>
        <w:t>si</w:t>
      </w:r>
      <w:r w:rsidRPr="00CB48EC">
        <w:rPr>
          <w:rFonts w:ascii="Arial" w:hAnsi="Arial" w:cs="Arial"/>
          <w:lang w:val="es-ES"/>
        </w:rPr>
        <w:t xml:space="preserve">no también a través de la implementación de planes de gestión </w:t>
      </w:r>
      <w:r w:rsidR="0009189C" w:rsidRPr="00CB48EC">
        <w:rPr>
          <w:rFonts w:ascii="Arial" w:hAnsi="Arial" w:cs="Arial"/>
          <w:lang w:val="es-ES"/>
        </w:rPr>
        <w:t xml:space="preserve">social que en todos los contratos existe como una obligación y que cuenta con otros programas que permiten que las comunidades participen activamente y se encuentren informadas. Nos permitimos describir a continuación de acuerdo a los lineamientos los diferentes programas y actividades que se implementan a través del mencionado plan y a los cuales la Subdirección técnica de construcciones hace seguimiento: </w:t>
      </w:r>
    </w:p>
    <w:p w14:paraId="1465A1A3" w14:textId="77777777" w:rsidR="0009189C" w:rsidRPr="00CB48EC" w:rsidRDefault="0009189C" w:rsidP="00B67F47">
      <w:pPr>
        <w:spacing w:after="0" w:line="240" w:lineRule="auto"/>
        <w:jc w:val="both"/>
        <w:rPr>
          <w:rFonts w:ascii="Arial" w:hAnsi="Arial" w:cs="Arial"/>
          <w:lang w:val="es-ES"/>
        </w:rPr>
      </w:pPr>
    </w:p>
    <w:p w14:paraId="19F6AFD3"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27C401AD" w14:textId="77777777" w:rsidR="0009189C" w:rsidRPr="00CB48EC" w:rsidRDefault="0098448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P</w:t>
      </w:r>
      <w:r>
        <w:rPr>
          <w:rFonts w:ascii="Arial" w:eastAsia="Arial" w:hAnsi="Arial" w:cs="Arial"/>
          <w:b/>
          <w:bCs/>
        </w:rPr>
        <w:t xml:space="preserve">LAN </w:t>
      </w:r>
      <w:r w:rsidRPr="00CB48EC">
        <w:rPr>
          <w:rFonts w:ascii="Arial" w:eastAsia="Arial" w:hAnsi="Arial" w:cs="Arial"/>
          <w:b/>
          <w:bCs/>
        </w:rPr>
        <w:t>DE</w:t>
      </w:r>
      <w:r w:rsidR="0009189C" w:rsidRPr="00CB48EC">
        <w:rPr>
          <w:rFonts w:ascii="Arial" w:eastAsia="Arial" w:hAnsi="Arial" w:cs="Arial"/>
          <w:b/>
          <w:bCs/>
        </w:rPr>
        <w:t xml:space="preserve"> GESTION SOCIAL </w:t>
      </w:r>
    </w:p>
    <w:p w14:paraId="25812364"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66376920"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El contratista estará obligado a presentar un programa de gestión social que deberá cumplir con los siguientes requerimientos para la intervención del parque objeto del presente proyecto.</w:t>
      </w:r>
    </w:p>
    <w:p w14:paraId="76C8DA7F"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12732D3B"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Caracterización de la zona del proyecto.</w:t>
      </w:r>
    </w:p>
    <w:p w14:paraId="679AE3E8"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p>
    <w:p w14:paraId="3C263351" w14:textId="77777777" w:rsidR="001E68AF"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 xml:space="preserve">Se debe incluir el estado de la zona de influencia (vías, andenes, zonas verdes, señalización vertical y horizontal, señales informativas internas en el parque, mobiliario, y viviendas que se puedan ver afectadas en el proyecto); para lo cual el contratista junto con la interventoría (trabajadoras sociales de cada uno de ellos junto con un integrante del grupo técnico del proyecto) deberán levantar las actas de vecindad de inicio y cierre de las zonas y áreas antes mencionadas y asegurar que se cuenta con evidencia fotográfica y/o fílmica del estado inicial y final una vez terminadas las intervenciones de cada uno de estos elementos diligenciando el acta de vecindad respectiva. </w:t>
      </w:r>
    </w:p>
    <w:p w14:paraId="208B83D1" w14:textId="77777777" w:rsidR="001E68AF" w:rsidRDefault="001E68AF" w:rsidP="0009189C">
      <w:pPr>
        <w:pBdr>
          <w:top w:val="nil"/>
          <w:left w:val="nil"/>
          <w:bottom w:val="nil"/>
          <w:right w:val="nil"/>
          <w:between w:val="nil"/>
        </w:pBdr>
        <w:spacing w:after="0" w:line="240" w:lineRule="auto"/>
        <w:jc w:val="both"/>
        <w:rPr>
          <w:rFonts w:ascii="Arial" w:eastAsia="Arial" w:hAnsi="Arial" w:cs="Arial"/>
          <w:b/>
          <w:bCs/>
        </w:rPr>
      </w:pPr>
    </w:p>
    <w:p w14:paraId="234CB727"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b/>
          <w:bCs/>
        </w:rPr>
        <w:t>Reuniones con la comunidad:</w:t>
      </w:r>
    </w:p>
    <w:p w14:paraId="511B1EEB"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187E0FB7"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lastRenderedPageBreak/>
        <w:t>El Contratista debe informar a la comunidad ubicada en el área de influencia directa del parque a través de reuniones generales informativas, los aspectos más relevantes de impacto y de gestión y de orden técnico y administrativo del proyecto.</w:t>
      </w:r>
    </w:p>
    <w:p w14:paraId="372D9A00"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6B79C684" w14:textId="77777777"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primera reunión de carácter informativo, que tiene por objeto socializar el inicio del contrato, presentación del alcance de la etapa de estudios y diseños.</w:t>
      </w:r>
    </w:p>
    <w:p w14:paraId="39C1B1F6" w14:textId="77777777"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segunda reunión correspondiente a la socialización del anteproyecto del diseño.</w:t>
      </w:r>
    </w:p>
    <w:p w14:paraId="56D4F585" w14:textId="77777777"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tercera reunión correspondiente a la socialización de los estudios y diseños y alcance de los recursos contratados.</w:t>
      </w:r>
    </w:p>
    <w:p w14:paraId="42DBD046" w14:textId="77777777"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cuarta reunión de información sobre las obras a ejecutar.</w:t>
      </w:r>
    </w:p>
    <w:p w14:paraId="05D1E8EC" w14:textId="77777777"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quinta reunión de avance de las obras.</w:t>
      </w:r>
    </w:p>
    <w:p w14:paraId="60E150E4" w14:textId="77777777"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sexta reunión corresponde al cierre de las obras y de entrega a la comunidad.</w:t>
      </w:r>
    </w:p>
    <w:p w14:paraId="3EE92CA5" w14:textId="77777777" w:rsidR="0009189C" w:rsidRPr="00CB48EC" w:rsidRDefault="0009189C" w:rsidP="0009189C">
      <w:pPr>
        <w:pBdr>
          <w:top w:val="nil"/>
          <w:left w:val="nil"/>
          <w:bottom w:val="nil"/>
          <w:right w:val="nil"/>
          <w:between w:val="nil"/>
        </w:pBdr>
        <w:spacing w:after="0" w:line="240" w:lineRule="auto"/>
        <w:ind w:left="720"/>
        <w:jc w:val="both"/>
        <w:rPr>
          <w:rFonts w:ascii="Arial" w:eastAsia="Arial" w:hAnsi="Arial" w:cs="Arial"/>
        </w:rPr>
      </w:pPr>
    </w:p>
    <w:p w14:paraId="12628C69"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 xml:space="preserve">El contratista debe establecer en el programa el mecanismo de divulgación, convocatoria a estas reuniones para asegurar el mayor número de participación ciudadana. </w:t>
      </w:r>
    </w:p>
    <w:p w14:paraId="69B16325"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55357BD3"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 xml:space="preserve">Las convocatorias, encuestas y demás condiciones y particularidades de las reuniones con la comunidad del círculo de influencia del proyecto deberán seguir los lineamientos del IDRD. </w:t>
      </w:r>
    </w:p>
    <w:p w14:paraId="7FDC3161"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3D5F4D60"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A dichas reuniones se convocará a la comunidad, comerciantes, organizaciones cívicas y comunitarias, autoridades locales, Alcaldía, JAL y a las organizaciones deportivas existentes, entre otros.</w:t>
      </w:r>
    </w:p>
    <w:p w14:paraId="0C282E86"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7C8D8B90"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color w:val="000000"/>
          <w:lang w:val="es-ES"/>
        </w:rPr>
      </w:pPr>
      <w:r w:rsidRPr="00CB48EC">
        <w:rPr>
          <w:rFonts w:ascii="Arial" w:eastAsia="Arial" w:hAnsi="Arial" w:cs="Arial"/>
          <w:b/>
          <w:bCs/>
          <w:color w:val="000000"/>
          <w:lang w:val="es-ES"/>
        </w:rPr>
        <w:t>Volantes de información:</w:t>
      </w:r>
    </w:p>
    <w:p w14:paraId="5D301F0D" w14:textId="77777777" w:rsidR="0009189C" w:rsidRPr="00CB48EC" w:rsidRDefault="0009189C" w:rsidP="0009189C">
      <w:pPr>
        <w:spacing w:after="0" w:line="240" w:lineRule="auto"/>
        <w:ind w:left="720"/>
        <w:contextualSpacing/>
        <w:jc w:val="both"/>
        <w:rPr>
          <w:rFonts w:ascii="Arial" w:eastAsia="Times New Roman" w:hAnsi="Arial" w:cs="Arial"/>
          <w:b/>
          <w:bCs/>
          <w:lang w:eastAsia="es-ES"/>
        </w:rPr>
      </w:pPr>
    </w:p>
    <w:p w14:paraId="1A242CC9"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El contratista deberá hacer circular volantes de información, en los que se incluyan aspectos específicos de la obra para que la comunidad oportunamente se entere de las características del proyecto, los beneficios generados por la obra, así como de los avances y medidas socio ambientales. El Contratista deberá diligenciar el cuadro de control de entrega de volantes con el fin de evidenciar la entrega de los mismos, de la misma forma, las reuniones deberán citarse con la debida anticipación.</w:t>
      </w:r>
    </w:p>
    <w:p w14:paraId="78D6E68B"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6757664B"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Dichas reuniones deberán:</w:t>
      </w:r>
    </w:p>
    <w:p w14:paraId="1EFC3892"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4D12ED0A" w14:textId="77777777"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Propiciar la creación de espacios de participación ciudadana que posibiliten el intercambio permanente de información entre el IDRD y la ciudadanía.</w:t>
      </w:r>
    </w:p>
    <w:p w14:paraId="6A1C74B8" w14:textId="77777777"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Estimular la apropiación para el buen uso y cuidado de los parques.</w:t>
      </w:r>
    </w:p>
    <w:p w14:paraId="60B699BF" w14:textId="77777777"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Potenciar los impactos sociales positivos generados por la construcción del parque.</w:t>
      </w:r>
    </w:p>
    <w:p w14:paraId="58352B99" w14:textId="77777777"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Brindar información clara, veraz y oportuna</w:t>
      </w:r>
    </w:p>
    <w:p w14:paraId="0AD6660D" w14:textId="77777777"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Promover la sostenibilidad social, económica y ambiental del parque.</w:t>
      </w:r>
    </w:p>
    <w:p w14:paraId="5E15AF8D" w14:textId="77777777"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Promover el deporte, la recreación y el disfrute del nuevo parque.</w:t>
      </w:r>
    </w:p>
    <w:p w14:paraId="00FCA239"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76E80AB1"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3EEF2C07"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lang w:val="es-MX"/>
        </w:rPr>
        <w:t>Conformación de comités de participación ciudadana</w:t>
      </w:r>
      <w:r w:rsidRPr="00CB48EC">
        <w:rPr>
          <w:rFonts w:ascii="Arial" w:eastAsia="Arial" w:hAnsi="Arial" w:cs="Arial"/>
          <w:b/>
          <w:bCs/>
        </w:rPr>
        <w:t>.</w:t>
      </w:r>
    </w:p>
    <w:p w14:paraId="7878D3FE" w14:textId="77777777" w:rsidR="0009189C" w:rsidRPr="00CB48EC" w:rsidRDefault="0009189C" w:rsidP="0009189C">
      <w:pPr>
        <w:spacing w:after="0" w:line="240" w:lineRule="auto"/>
        <w:ind w:left="720"/>
        <w:contextualSpacing/>
        <w:jc w:val="both"/>
        <w:rPr>
          <w:rFonts w:ascii="Arial" w:eastAsia="Times New Roman" w:hAnsi="Arial" w:cs="Arial"/>
          <w:b/>
          <w:bCs/>
          <w:lang w:eastAsia="es-ES"/>
        </w:rPr>
      </w:pPr>
    </w:p>
    <w:p w14:paraId="4E69B41A"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lastRenderedPageBreak/>
        <w:t>La participación de la comunidad en el desarrollo del proyecto se hará a través de la conformación de un comité de participación ciudadana el cual se constituirá en un ejercicio libre que deberá adelantar en la reunión de socialización de inicio, en cuyo caso los miembros corresponderán a líderes y/o representantes de las comunidades de la zona de influencia directa y con representación de las JAC.</w:t>
      </w:r>
    </w:p>
    <w:p w14:paraId="482F3AF6"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56F5D053"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Deberá asegurarse la creación del comité de participación ciudadana, así como las reuniones de seguimiento realizadas y del cumplimiento de los planes de acción que se deriven de estos encuentros, cuya frecuencia deberá ser mensual iniciando al mes siguiente a la firma del acta de inicio.</w:t>
      </w:r>
    </w:p>
    <w:p w14:paraId="2F45DBA4"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2607F41A"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Atención a la comunidad.</w:t>
      </w:r>
    </w:p>
    <w:p w14:paraId="1A2C54E7" w14:textId="77777777" w:rsidR="00CE4AAF" w:rsidRDefault="00CE4AAF" w:rsidP="0009189C">
      <w:pPr>
        <w:pBdr>
          <w:top w:val="nil"/>
          <w:left w:val="nil"/>
          <w:bottom w:val="nil"/>
          <w:right w:val="nil"/>
          <w:between w:val="nil"/>
        </w:pBdr>
        <w:spacing w:after="0" w:line="240" w:lineRule="auto"/>
        <w:jc w:val="both"/>
        <w:rPr>
          <w:rFonts w:ascii="Arial" w:eastAsia="Arial" w:hAnsi="Arial" w:cs="Arial"/>
        </w:rPr>
      </w:pPr>
    </w:p>
    <w:p w14:paraId="31C1D206"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El contratista deberá gestionar y atender oportunamente los requerimientos de la comunidad, establecer el mecanismo de atención y comunicación que puede utilizar el ciudadano para presentar cualquier queja, comentario o reclamo relacionado con el proyecto.</w:t>
      </w:r>
    </w:p>
    <w:p w14:paraId="4806D950" w14:textId="77777777" w:rsidR="004041F4" w:rsidRPr="00CB48EC" w:rsidRDefault="004041F4" w:rsidP="0009189C">
      <w:pPr>
        <w:pBdr>
          <w:top w:val="nil"/>
          <w:left w:val="nil"/>
          <w:bottom w:val="nil"/>
          <w:right w:val="nil"/>
          <w:between w:val="nil"/>
        </w:pBdr>
        <w:spacing w:after="0" w:line="240" w:lineRule="auto"/>
        <w:jc w:val="both"/>
        <w:rPr>
          <w:rFonts w:ascii="Arial" w:eastAsia="Arial" w:hAnsi="Arial" w:cs="Arial"/>
        </w:rPr>
      </w:pPr>
    </w:p>
    <w:p w14:paraId="4E8B0D18"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Sostenibilidad social, económica y ambiental.</w:t>
      </w:r>
    </w:p>
    <w:p w14:paraId="47823573"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69494D8C"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Esta estrategia busca la implementación del Programa de Sostenibilidad social, económica y ambiental que no tiene otra finalidad que promover en los ciudadanos actitudes de apropiación, buen uso y cuidado de los parques del Sistema Distrital de Parques. Por tanto, el contratista deberá ajustarse a los lineamientos que él mismo presente y cumplirlo tal como allí se encuentre establecido.</w:t>
      </w:r>
    </w:p>
    <w:p w14:paraId="3C30ECB8"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3BF62829" w14:textId="77777777" w:rsidR="0009189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Sin embargo, el contratista deberá realizar como mínimo dentro del Plan de Gestión Social las siguientes actividades:</w:t>
      </w:r>
    </w:p>
    <w:p w14:paraId="6D6F7426" w14:textId="77777777" w:rsidR="00CE4AAF" w:rsidRPr="00CB48EC" w:rsidRDefault="00CE4AAF" w:rsidP="0009189C">
      <w:pPr>
        <w:pBdr>
          <w:top w:val="nil"/>
          <w:left w:val="nil"/>
          <w:bottom w:val="nil"/>
          <w:right w:val="nil"/>
          <w:between w:val="nil"/>
        </w:pBdr>
        <w:spacing w:after="0" w:line="240" w:lineRule="auto"/>
        <w:jc w:val="both"/>
        <w:rPr>
          <w:rFonts w:ascii="Arial" w:eastAsia="Arial" w:hAnsi="Arial" w:cs="Arial"/>
        </w:rPr>
      </w:pPr>
    </w:p>
    <w:p w14:paraId="67C7CC0A" w14:textId="77777777" w:rsidR="0009189C" w:rsidRPr="00CB48EC" w:rsidRDefault="0009189C" w:rsidP="0009189C">
      <w:pPr>
        <w:numPr>
          <w:ilvl w:val="0"/>
          <w:numId w:val="14"/>
        </w:numPr>
        <w:pBdr>
          <w:top w:val="nil"/>
          <w:left w:val="nil"/>
          <w:bottom w:val="nil"/>
          <w:right w:val="nil"/>
          <w:between w:val="nil"/>
        </w:pBdr>
        <w:spacing w:after="0" w:line="240" w:lineRule="auto"/>
        <w:jc w:val="both"/>
        <w:rPr>
          <w:rFonts w:ascii="Arial" w:eastAsia="Times New Roman" w:hAnsi="Arial" w:cs="Arial"/>
          <w:color w:val="000000"/>
        </w:rPr>
      </w:pPr>
      <w:r w:rsidRPr="00CB48EC">
        <w:rPr>
          <w:rFonts w:ascii="Arial" w:eastAsia="Times New Roman" w:hAnsi="Arial" w:cs="Arial"/>
          <w:color w:val="000000"/>
        </w:rPr>
        <w:t>La realización de actividades pedagógicas tendientes a la apropiación y buen uso del parque.</w:t>
      </w:r>
    </w:p>
    <w:p w14:paraId="76EB8DBF" w14:textId="77777777" w:rsidR="0009189C" w:rsidRPr="00CB48EC" w:rsidRDefault="0009189C" w:rsidP="0009189C">
      <w:pPr>
        <w:numPr>
          <w:ilvl w:val="0"/>
          <w:numId w:val="14"/>
        </w:numPr>
        <w:pBdr>
          <w:top w:val="nil"/>
          <w:left w:val="nil"/>
          <w:bottom w:val="nil"/>
          <w:right w:val="nil"/>
          <w:between w:val="nil"/>
        </w:pBdr>
        <w:spacing w:after="0" w:line="240" w:lineRule="auto"/>
        <w:jc w:val="both"/>
        <w:rPr>
          <w:rFonts w:ascii="Arial" w:eastAsia="Times New Roman" w:hAnsi="Arial" w:cs="Arial"/>
          <w:color w:val="000000"/>
        </w:rPr>
      </w:pPr>
      <w:r w:rsidRPr="00CB48EC">
        <w:rPr>
          <w:rFonts w:ascii="Arial" w:eastAsia="Times New Roman" w:hAnsi="Arial" w:cs="Arial"/>
          <w:color w:val="000000"/>
        </w:rPr>
        <w:t xml:space="preserve">Acompañar la entrega de los manuales de mantenimiento con mínimo una capacitación con quienes se crea de competencia de acuerdo a las intervenciones. </w:t>
      </w:r>
    </w:p>
    <w:p w14:paraId="45A9CABA" w14:textId="77777777" w:rsidR="0009189C" w:rsidRPr="00CB48EC" w:rsidRDefault="0009189C" w:rsidP="0009189C">
      <w:pPr>
        <w:numPr>
          <w:ilvl w:val="0"/>
          <w:numId w:val="14"/>
        </w:numPr>
        <w:pBdr>
          <w:top w:val="nil"/>
          <w:left w:val="nil"/>
          <w:bottom w:val="nil"/>
          <w:right w:val="nil"/>
          <w:between w:val="nil"/>
        </w:pBdr>
        <w:spacing w:after="0" w:line="240" w:lineRule="auto"/>
        <w:jc w:val="both"/>
        <w:rPr>
          <w:rFonts w:ascii="Arial" w:eastAsia="Times New Roman" w:hAnsi="Arial" w:cs="Arial"/>
          <w:color w:val="000000"/>
        </w:rPr>
      </w:pPr>
      <w:r w:rsidRPr="00CB48EC">
        <w:rPr>
          <w:rFonts w:ascii="Arial" w:eastAsia="Times New Roman" w:hAnsi="Arial" w:cs="Arial"/>
          <w:color w:val="000000"/>
        </w:rPr>
        <w:t>Aplicar Encuesta de satisfacción de acuerdo a la ficha técnica, para medir el grado en que se cumplen las necesidades y expectativas de la comunidad beneficiaria de la obra. Esta se entregará en la etapa de coordinación.</w:t>
      </w:r>
    </w:p>
    <w:p w14:paraId="1DD3229B" w14:textId="77777777" w:rsidR="0009189C" w:rsidRPr="00CB48EC" w:rsidRDefault="0009189C" w:rsidP="0009189C">
      <w:pPr>
        <w:numPr>
          <w:ilvl w:val="0"/>
          <w:numId w:val="14"/>
        </w:numPr>
        <w:pBdr>
          <w:top w:val="nil"/>
          <w:left w:val="nil"/>
          <w:bottom w:val="nil"/>
          <w:right w:val="nil"/>
          <w:between w:val="nil"/>
        </w:pBdr>
        <w:spacing w:after="0" w:line="240" w:lineRule="auto"/>
        <w:jc w:val="both"/>
        <w:rPr>
          <w:rFonts w:ascii="Arial" w:eastAsia="Times New Roman" w:hAnsi="Arial" w:cs="Arial"/>
          <w:color w:val="000000"/>
        </w:rPr>
      </w:pPr>
      <w:r w:rsidRPr="00CB48EC">
        <w:rPr>
          <w:rFonts w:ascii="Arial" w:eastAsia="Times New Roman" w:hAnsi="Arial" w:cs="Arial"/>
          <w:color w:val="000000"/>
        </w:rPr>
        <w:t>Hacer la tabulación y análisis de las encuestas de satisfacción, el cual debe ser parte integral del componente social en el informe final.</w:t>
      </w:r>
    </w:p>
    <w:p w14:paraId="47E35067" w14:textId="77777777" w:rsidR="0009189C" w:rsidRPr="00CB48EC" w:rsidRDefault="0009189C" w:rsidP="0009189C">
      <w:pPr>
        <w:spacing w:after="0" w:line="240" w:lineRule="auto"/>
        <w:jc w:val="both"/>
        <w:rPr>
          <w:rFonts w:ascii="Arial" w:eastAsia="Times New Roman" w:hAnsi="Arial" w:cs="Arial"/>
          <w:color w:val="000000"/>
        </w:rPr>
      </w:pPr>
    </w:p>
    <w:p w14:paraId="76904CD1"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Contratación de población vulnerable.</w:t>
      </w:r>
    </w:p>
    <w:p w14:paraId="18DFE01F"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p>
    <w:p w14:paraId="5FA5B1D8"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 xml:space="preserve">El Contratista deberá contratar población vulnerable beneficiaria del proyecto, de acuerdo con lo establecido en la Directiva 001 de 2011. Para ello el contratista podrá apoyarse en los registros que al respecto coordina el Centro Operativo Local COL de cada localidad. En caso de que el COL no tenga registrado personal suficiente, o disponible para la subcontratación o que esta información no sea suministrada, se podrá demostrar este cumplimiento mediante registros que evidencien que vive en la localidad con el aporte de una copia de un recibo de servicio público de su lugar de residencia. El contratista podrá contar con mano de obra de otras localidades cuando no se cuente con personal de mano de obra no calificada en dicha localidad, demostrando evidencias y justificación de la búsqueda de este personal y deberá cumplir con personal vulnerable o de estratos 1, 2 y </w:t>
      </w:r>
      <w:r w:rsidRPr="00CB48EC">
        <w:rPr>
          <w:rFonts w:ascii="Arial" w:eastAsia="Arial" w:hAnsi="Arial" w:cs="Arial"/>
        </w:rPr>
        <w:lastRenderedPageBreak/>
        <w:t>3, previa certificación por parte del interventor justificando las actividades realizadas y demostrar mensualmente esta contratación mediante una planilla de registro.</w:t>
      </w:r>
    </w:p>
    <w:p w14:paraId="72A4883A"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2D0B1454"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En los casos en los que en la propuesta el oferente se haya comprometido con el cumplimiento o haya acreditado la vinculación de personal en condiciones de discapacidad en por lo menos el 10%, estos deberán estar debidamente certificados por la oficina de trabajo de la respectiva zona y demostrar mensualmente el cumplimiento de este requisito, mediante una planilla de registro, y la comprobación por parte de la interventoría de la afiliación y pago de los respectivos aportes parafiscales de este personal, so pena de dar inicio a procesos administrativos sancionatorios a efectos de imponer las multas o sanciones pactadas en el contrato.</w:t>
      </w:r>
    </w:p>
    <w:p w14:paraId="1D17ACB7"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14:paraId="3049A5EC" w14:textId="77777777" w:rsidR="0009189C" w:rsidRPr="00CB48EC" w:rsidRDefault="0009189C" w:rsidP="0009189C">
      <w:pPr>
        <w:pBdr>
          <w:top w:val="nil"/>
          <w:left w:val="nil"/>
          <w:bottom w:val="nil"/>
          <w:right w:val="nil"/>
          <w:between w:val="nil"/>
        </w:pBdr>
        <w:spacing w:after="0" w:line="240" w:lineRule="auto"/>
        <w:jc w:val="both"/>
        <w:rPr>
          <w:rFonts w:ascii="Arial" w:eastAsia="Arial" w:hAnsi="Arial" w:cs="Arial"/>
          <w:color w:val="000000"/>
        </w:rPr>
      </w:pPr>
    </w:p>
    <w:p w14:paraId="146F267A" w14:textId="485BDAA5" w:rsidR="0009189C" w:rsidRPr="00CB48EC" w:rsidRDefault="0009189C" w:rsidP="004E10C0">
      <w:pPr>
        <w:spacing w:after="0" w:line="240" w:lineRule="auto"/>
        <w:jc w:val="center"/>
        <w:rPr>
          <w:rFonts w:ascii="Arial" w:hAnsi="Arial" w:cs="Arial"/>
        </w:rPr>
      </w:pPr>
    </w:p>
    <w:sectPr w:rsidR="0009189C" w:rsidRPr="00CB48EC" w:rsidSect="003B159F">
      <w:headerReference w:type="default" r:id="rId7"/>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AB18" w14:textId="77777777" w:rsidR="00B54E25" w:rsidRDefault="00B54E25" w:rsidP="003269CD">
      <w:pPr>
        <w:spacing w:after="0" w:line="240" w:lineRule="auto"/>
      </w:pPr>
      <w:r>
        <w:separator/>
      </w:r>
    </w:p>
  </w:endnote>
  <w:endnote w:type="continuationSeparator" w:id="0">
    <w:p w14:paraId="4EF50CCE" w14:textId="77777777" w:rsidR="00B54E25" w:rsidRDefault="00B54E25" w:rsidP="0032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02088"/>
      <w:docPartObj>
        <w:docPartGallery w:val="Page Numbers (Bottom of Page)"/>
        <w:docPartUnique/>
      </w:docPartObj>
    </w:sdtPr>
    <w:sdtEndPr/>
    <w:sdtContent>
      <w:p w14:paraId="6012746A" w14:textId="77777777" w:rsidR="00085E6F" w:rsidRDefault="00085E6F">
        <w:pPr>
          <w:pStyle w:val="Piedepgina"/>
          <w:jc w:val="right"/>
        </w:pPr>
        <w:r>
          <w:fldChar w:fldCharType="begin"/>
        </w:r>
        <w:r>
          <w:instrText>PAGE   \* MERGEFORMAT</w:instrText>
        </w:r>
        <w:r>
          <w:fldChar w:fldCharType="separate"/>
        </w:r>
        <w:r w:rsidR="004C672E" w:rsidRPr="004C672E">
          <w:rPr>
            <w:noProof/>
            <w:lang w:val="es-ES"/>
          </w:rPr>
          <w:t>2</w:t>
        </w:r>
        <w:r>
          <w:fldChar w:fldCharType="end"/>
        </w:r>
      </w:p>
    </w:sdtContent>
  </w:sdt>
  <w:p w14:paraId="3F08FB3F" w14:textId="77777777" w:rsidR="00085E6F" w:rsidRDefault="00085E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1B8" w14:textId="77777777" w:rsidR="00B54E25" w:rsidRDefault="00B54E25" w:rsidP="003269CD">
      <w:pPr>
        <w:spacing w:after="0" w:line="240" w:lineRule="auto"/>
      </w:pPr>
      <w:r>
        <w:separator/>
      </w:r>
    </w:p>
  </w:footnote>
  <w:footnote w:type="continuationSeparator" w:id="0">
    <w:p w14:paraId="17AB7EAD" w14:textId="77777777" w:rsidR="00B54E25" w:rsidRDefault="00B54E25" w:rsidP="0032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AFA0" w14:textId="77777777" w:rsidR="00085E6F" w:rsidRDefault="00085E6F" w:rsidP="003269C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441A"/>
    <w:multiLevelType w:val="multilevel"/>
    <w:tmpl w:val="EBEE9B94"/>
    <w:lvl w:ilvl="0">
      <w:start w:val="1"/>
      <w:numFmt w:val="bullet"/>
      <w:lvlText w:val=""/>
      <w:lvlJc w:val="left"/>
      <w:pPr>
        <w:ind w:left="360" w:hanging="360"/>
      </w:pPr>
      <w:rPr>
        <w:rFonts w:ascii="Symbol" w:hAnsi="Symbol" w:hint="default"/>
      </w:rPr>
    </w:lvl>
    <w:lvl w:ilvl="1">
      <w:start w:val="1"/>
      <w:numFmt w:val="decimal"/>
      <w:lvlText w:val="%2."/>
      <w:lvlJc w:val="left"/>
      <w:pPr>
        <w:ind w:left="425"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21B66B3E"/>
    <w:multiLevelType w:val="multilevel"/>
    <w:tmpl w:val="D7322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1F32678"/>
    <w:multiLevelType w:val="multilevel"/>
    <w:tmpl w:val="EBEE9B94"/>
    <w:lvl w:ilvl="0">
      <w:start w:val="1"/>
      <w:numFmt w:val="bullet"/>
      <w:lvlText w:val=""/>
      <w:lvlJc w:val="left"/>
      <w:pPr>
        <w:ind w:left="720" w:hanging="360"/>
      </w:pPr>
      <w:rPr>
        <w:rFonts w:ascii="Symbol" w:hAnsi="Symbol" w:hint="default"/>
      </w:rPr>
    </w:lvl>
    <w:lvl w:ilvl="1">
      <w:start w:val="1"/>
      <w:numFmt w:val="decimal"/>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E842839"/>
    <w:multiLevelType w:val="hybridMultilevel"/>
    <w:tmpl w:val="D494DE66"/>
    <w:lvl w:ilvl="0" w:tplc="5F969752">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980FFD"/>
    <w:multiLevelType w:val="multilevel"/>
    <w:tmpl w:val="33E6844E"/>
    <w:lvl w:ilvl="0">
      <w:start w:val="1"/>
      <w:numFmt w:val="decimal"/>
      <w:lvlText w:val=" %1."/>
      <w:lvlJc w:val="left"/>
      <w:pPr>
        <w:ind w:left="720" w:hanging="360"/>
      </w:pPr>
      <w:rPr>
        <w:rFonts w:ascii="Arial" w:hAnsi="Arial"/>
        <w:b w:val="0"/>
        <w:bCs w:val="0"/>
        <w:i/>
        <w:iCs/>
        <w:sz w:val="20"/>
        <w:szCs w:val="20"/>
      </w:rPr>
    </w:lvl>
    <w:lvl w:ilvl="1">
      <w:start w:val="1"/>
      <w:numFmt w:val="lowerLetter"/>
      <w:lvlText w:val=" %2)"/>
      <w:lvlJc w:val="left"/>
      <w:pPr>
        <w:ind w:left="502" w:hanging="360"/>
      </w:pPr>
      <w:rPr>
        <w:rFonts w:ascii="Arial" w:hAnsi="Arial"/>
        <w:b w:val="0"/>
        <w:bCs w:val="0"/>
        <w:i/>
        <w:iCs/>
        <w:sz w:val="20"/>
        <w:szCs w:val="20"/>
      </w:rPr>
    </w:lvl>
    <w:lvl w:ilvl="2">
      <w:numFmt w:val="bullet"/>
      <w:lvlText w:val="•"/>
      <w:lvlJc w:val="left"/>
      <w:pPr>
        <w:ind w:left="1440" w:hanging="360"/>
      </w:pPr>
      <w:rPr>
        <w:rFonts w:ascii="StarSymbol" w:eastAsia="OpenSymbol" w:hAnsi="StarSymbol" w:cs="OpenSymbol"/>
        <w:sz w:val="22"/>
        <w:szCs w:val="22"/>
      </w:rPr>
    </w:lvl>
    <w:lvl w:ilvl="3">
      <w:numFmt w:val="bullet"/>
      <w:lvlText w:val="•"/>
      <w:lvlJc w:val="left"/>
      <w:pPr>
        <w:ind w:left="1800" w:hanging="360"/>
      </w:pPr>
      <w:rPr>
        <w:rFonts w:ascii="StarSymbol" w:eastAsia="OpenSymbol" w:hAnsi="StarSymbol" w:cs="OpenSymbol"/>
        <w:sz w:val="22"/>
        <w:szCs w:val="22"/>
      </w:rPr>
    </w:lvl>
    <w:lvl w:ilvl="4">
      <w:numFmt w:val="bullet"/>
      <w:lvlText w:val="•"/>
      <w:lvlJc w:val="left"/>
      <w:pPr>
        <w:ind w:left="2160" w:hanging="360"/>
      </w:pPr>
      <w:rPr>
        <w:rFonts w:ascii="StarSymbol" w:eastAsia="OpenSymbol" w:hAnsi="StarSymbol" w:cs="OpenSymbol"/>
        <w:sz w:val="22"/>
        <w:szCs w:val="22"/>
      </w:rPr>
    </w:lvl>
    <w:lvl w:ilvl="5">
      <w:numFmt w:val="bullet"/>
      <w:lvlText w:val="•"/>
      <w:lvlJc w:val="left"/>
      <w:pPr>
        <w:ind w:left="2520" w:hanging="360"/>
      </w:pPr>
      <w:rPr>
        <w:rFonts w:ascii="StarSymbol" w:eastAsia="OpenSymbol" w:hAnsi="StarSymbol" w:cs="OpenSymbol"/>
        <w:sz w:val="22"/>
        <w:szCs w:val="22"/>
      </w:rPr>
    </w:lvl>
    <w:lvl w:ilvl="6">
      <w:numFmt w:val="bullet"/>
      <w:lvlText w:val="•"/>
      <w:lvlJc w:val="left"/>
      <w:pPr>
        <w:ind w:left="2880" w:hanging="360"/>
      </w:pPr>
      <w:rPr>
        <w:rFonts w:ascii="StarSymbol" w:eastAsia="OpenSymbol" w:hAnsi="StarSymbol" w:cs="OpenSymbol"/>
        <w:sz w:val="22"/>
        <w:szCs w:val="22"/>
      </w:rPr>
    </w:lvl>
    <w:lvl w:ilvl="7">
      <w:numFmt w:val="bullet"/>
      <w:lvlText w:val="•"/>
      <w:lvlJc w:val="left"/>
      <w:pPr>
        <w:ind w:left="3240" w:hanging="360"/>
      </w:pPr>
      <w:rPr>
        <w:rFonts w:ascii="StarSymbol" w:eastAsia="OpenSymbol" w:hAnsi="StarSymbol" w:cs="OpenSymbol"/>
        <w:sz w:val="22"/>
        <w:szCs w:val="22"/>
      </w:rPr>
    </w:lvl>
    <w:lvl w:ilvl="8">
      <w:numFmt w:val="bullet"/>
      <w:lvlText w:val="•"/>
      <w:lvlJc w:val="left"/>
      <w:pPr>
        <w:ind w:left="3600" w:hanging="360"/>
      </w:pPr>
      <w:rPr>
        <w:rFonts w:ascii="StarSymbol" w:eastAsia="OpenSymbol" w:hAnsi="StarSymbol" w:cs="OpenSymbol"/>
        <w:sz w:val="22"/>
        <w:szCs w:val="22"/>
      </w:rPr>
    </w:lvl>
  </w:abstractNum>
  <w:abstractNum w:abstractNumId="5" w15:restartNumberingAfterBreak="0">
    <w:nsid w:val="43455EB6"/>
    <w:multiLevelType w:val="hybridMultilevel"/>
    <w:tmpl w:val="A34E93A6"/>
    <w:lvl w:ilvl="0" w:tplc="570013D8">
      <w:numFmt w:val="bullet"/>
      <w:lvlText w:val="•"/>
      <w:lvlJc w:val="left"/>
      <w:pPr>
        <w:ind w:left="720" w:hanging="720"/>
      </w:pPr>
      <w:rPr>
        <w:rFonts w:ascii="Arial Narrow" w:eastAsia="Arial" w:hAnsi="Arial Narrow"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4FE0C72"/>
    <w:multiLevelType w:val="hybridMultilevel"/>
    <w:tmpl w:val="6AA0107A"/>
    <w:lvl w:ilvl="0" w:tplc="209EAD42">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49F1BAE"/>
    <w:multiLevelType w:val="hybridMultilevel"/>
    <w:tmpl w:val="F8102F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A245796"/>
    <w:multiLevelType w:val="hybridMultilevel"/>
    <w:tmpl w:val="B5B47312"/>
    <w:lvl w:ilvl="0" w:tplc="864A4F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4233BD"/>
    <w:multiLevelType w:val="multilevel"/>
    <w:tmpl w:val="EBEE9B94"/>
    <w:lvl w:ilvl="0">
      <w:start w:val="1"/>
      <w:numFmt w:val="bullet"/>
      <w:lvlText w:val=""/>
      <w:lvlJc w:val="left"/>
      <w:pPr>
        <w:ind w:left="720" w:hanging="360"/>
      </w:pPr>
      <w:rPr>
        <w:rFonts w:ascii="Symbol" w:hAnsi="Symbol" w:hint="default"/>
      </w:rPr>
    </w:lvl>
    <w:lvl w:ilvl="1">
      <w:start w:val="1"/>
      <w:numFmt w:val="decimal"/>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71A0F03"/>
    <w:multiLevelType w:val="multilevel"/>
    <w:tmpl w:val="1046B734"/>
    <w:lvl w:ilvl="0">
      <w:numFmt w:val="bullet"/>
      <w:lvlText w:val="•"/>
      <w:lvlJc w:val="left"/>
      <w:pPr>
        <w:ind w:left="1440" w:hanging="360"/>
      </w:pPr>
      <w:rPr>
        <w:rFonts w:ascii="OpenSymbol" w:eastAsia="OpenSymbol" w:hAnsi="OpenSymbol" w:cs="OpenSymbol"/>
        <w:sz w:val="22"/>
        <w:szCs w:val="22"/>
      </w:rPr>
    </w:lvl>
    <w:lvl w:ilvl="1">
      <w:numFmt w:val="bullet"/>
      <w:lvlText w:val="◦"/>
      <w:lvlJc w:val="left"/>
      <w:pPr>
        <w:ind w:left="1800" w:hanging="360"/>
      </w:pPr>
      <w:rPr>
        <w:rFonts w:ascii="OpenSymbol" w:eastAsia="OpenSymbol" w:hAnsi="OpenSymbol" w:cs="OpenSymbol"/>
        <w:sz w:val="22"/>
        <w:szCs w:val="22"/>
      </w:rPr>
    </w:lvl>
    <w:lvl w:ilvl="2">
      <w:numFmt w:val="bullet"/>
      <w:lvlText w:val="▪"/>
      <w:lvlJc w:val="left"/>
      <w:pPr>
        <w:ind w:left="2160" w:hanging="360"/>
      </w:pPr>
      <w:rPr>
        <w:rFonts w:ascii="OpenSymbol" w:eastAsia="OpenSymbol" w:hAnsi="OpenSymbol" w:cs="OpenSymbol"/>
        <w:sz w:val="22"/>
        <w:szCs w:val="22"/>
      </w:rPr>
    </w:lvl>
    <w:lvl w:ilvl="3">
      <w:numFmt w:val="bullet"/>
      <w:lvlText w:val="•"/>
      <w:lvlJc w:val="left"/>
      <w:pPr>
        <w:ind w:left="2520" w:hanging="360"/>
      </w:pPr>
      <w:rPr>
        <w:rFonts w:ascii="OpenSymbol" w:eastAsia="OpenSymbol" w:hAnsi="OpenSymbol" w:cs="OpenSymbol"/>
        <w:sz w:val="22"/>
        <w:szCs w:val="22"/>
      </w:rPr>
    </w:lvl>
    <w:lvl w:ilvl="4">
      <w:numFmt w:val="bullet"/>
      <w:lvlText w:val="◦"/>
      <w:lvlJc w:val="left"/>
      <w:pPr>
        <w:ind w:left="2880" w:hanging="360"/>
      </w:pPr>
      <w:rPr>
        <w:rFonts w:ascii="OpenSymbol" w:eastAsia="OpenSymbol" w:hAnsi="OpenSymbol" w:cs="OpenSymbol"/>
        <w:sz w:val="22"/>
        <w:szCs w:val="22"/>
      </w:rPr>
    </w:lvl>
    <w:lvl w:ilvl="5">
      <w:numFmt w:val="bullet"/>
      <w:lvlText w:val="▪"/>
      <w:lvlJc w:val="left"/>
      <w:pPr>
        <w:ind w:left="3240" w:hanging="360"/>
      </w:pPr>
      <w:rPr>
        <w:rFonts w:ascii="OpenSymbol" w:eastAsia="OpenSymbol" w:hAnsi="OpenSymbol" w:cs="OpenSymbol"/>
        <w:sz w:val="22"/>
        <w:szCs w:val="22"/>
      </w:rPr>
    </w:lvl>
    <w:lvl w:ilvl="6">
      <w:numFmt w:val="bullet"/>
      <w:lvlText w:val="•"/>
      <w:lvlJc w:val="left"/>
      <w:pPr>
        <w:ind w:left="3600" w:hanging="360"/>
      </w:pPr>
      <w:rPr>
        <w:rFonts w:ascii="OpenSymbol" w:eastAsia="OpenSymbol" w:hAnsi="OpenSymbol" w:cs="OpenSymbol"/>
        <w:sz w:val="22"/>
        <w:szCs w:val="22"/>
      </w:rPr>
    </w:lvl>
    <w:lvl w:ilvl="7">
      <w:numFmt w:val="bullet"/>
      <w:lvlText w:val="◦"/>
      <w:lvlJc w:val="left"/>
      <w:pPr>
        <w:ind w:left="3960" w:hanging="360"/>
      </w:pPr>
      <w:rPr>
        <w:rFonts w:ascii="OpenSymbol" w:eastAsia="OpenSymbol" w:hAnsi="OpenSymbol" w:cs="OpenSymbol"/>
        <w:sz w:val="22"/>
        <w:szCs w:val="22"/>
      </w:rPr>
    </w:lvl>
    <w:lvl w:ilvl="8">
      <w:numFmt w:val="bullet"/>
      <w:lvlText w:val="▪"/>
      <w:lvlJc w:val="left"/>
      <w:pPr>
        <w:ind w:left="4320" w:hanging="360"/>
      </w:pPr>
      <w:rPr>
        <w:rFonts w:ascii="OpenSymbol" w:eastAsia="OpenSymbol" w:hAnsi="OpenSymbol" w:cs="OpenSymbol"/>
        <w:sz w:val="22"/>
        <w:szCs w:val="22"/>
      </w:rPr>
    </w:lvl>
  </w:abstractNum>
  <w:abstractNum w:abstractNumId="11" w15:restartNumberingAfterBreak="0">
    <w:nsid w:val="6C651E3B"/>
    <w:multiLevelType w:val="hybridMultilevel"/>
    <w:tmpl w:val="6882AFC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A70430"/>
    <w:multiLevelType w:val="hybridMultilevel"/>
    <w:tmpl w:val="90A471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75562FD0"/>
    <w:multiLevelType w:val="multilevel"/>
    <w:tmpl w:val="137257CE"/>
    <w:lvl w:ilvl="0">
      <w:start w:val="1"/>
      <w:numFmt w:val="decimal"/>
      <w:lvlText w:val=" %1."/>
      <w:lvlJc w:val="left"/>
      <w:pPr>
        <w:ind w:left="720" w:hanging="360"/>
      </w:pPr>
      <w:rPr>
        <w:rFonts w:ascii="Arial" w:hAnsi="Arial"/>
        <w:b w:val="0"/>
        <w:bCs w:val="0"/>
        <w:i/>
        <w:iCs/>
        <w:sz w:val="20"/>
        <w:szCs w:val="20"/>
      </w:rPr>
    </w:lvl>
    <w:lvl w:ilvl="1">
      <w:start w:val="1"/>
      <w:numFmt w:val="lowerLetter"/>
      <w:lvlText w:val=" %2)"/>
      <w:lvlJc w:val="left"/>
      <w:pPr>
        <w:ind w:left="1080" w:hanging="360"/>
      </w:pPr>
      <w:rPr>
        <w:rFonts w:ascii="Arial" w:hAnsi="Arial"/>
        <w:b w:val="0"/>
        <w:bCs w:val="0"/>
        <w:i/>
        <w:iCs/>
        <w:sz w:val="20"/>
        <w:szCs w:val="20"/>
      </w:rPr>
    </w:lvl>
    <w:lvl w:ilvl="2">
      <w:numFmt w:val="bullet"/>
      <w:lvlText w:val="•"/>
      <w:lvlJc w:val="left"/>
      <w:pPr>
        <w:ind w:left="1440" w:hanging="360"/>
      </w:pPr>
      <w:rPr>
        <w:rFonts w:ascii="StarSymbol" w:eastAsia="OpenSymbol" w:hAnsi="StarSymbol" w:cs="OpenSymbol"/>
        <w:sz w:val="22"/>
        <w:szCs w:val="22"/>
      </w:rPr>
    </w:lvl>
    <w:lvl w:ilvl="3">
      <w:numFmt w:val="bullet"/>
      <w:lvlText w:val="•"/>
      <w:lvlJc w:val="left"/>
      <w:pPr>
        <w:ind w:left="1800" w:hanging="360"/>
      </w:pPr>
      <w:rPr>
        <w:rFonts w:ascii="StarSymbol" w:eastAsia="OpenSymbol" w:hAnsi="StarSymbol" w:cs="OpenSymbol"/>
        <w:sz w:val="22"/>
        <w:szCs w:val="22"/>
      </w:rPr>
    </w:lvl>
    <w:lvl w:ilvl="4">
      <w:numFmt w:val="bullet"/>
      <w:lvlText w:val="•"/>
      <w:lvlJc w:val="left"/>
      <w:pPr>
        <w:ind w:left="2160" w:hanging="360"/>
      </w:pPr>
      <w:rPr>
        <w:rFonts w:ascii="StarSymbol" w:eastAsia="OpenSymbol" w:hAnsi="StarSymbol" w:cs="OpenSymbol"/>
        <w:sz w:val="22"/>
        <w:szCs w:val="22"/>
      </w:rPr>
    </w:lvl>
    <w:lvl w:ilvl="5">
      <w:numFmt w:val="bullet"/>
      <w:lvlText w:val="•"/>
      <w:lvlJc w:val="left"/>
      <w:pPr>
        <w:ind w:left="2520" w:hanging="360"/>
      </w:pPr>
      <w:rPr>
        <w:rFonts w:ascii="StarSymbol" w:eastAsia="OpenSymbol" w:hAnsi="StarSymbol" w:cs="OpenSymbol"/>
        <w:sz w:val="22"/>
        <w:szCs w:val="22"/>
      </w:rPr>
    </w:lvl>
    <w:lvl w:ilvl="6">
      <w:numFmt w:val="bullet"/>
      <w:lvlText w:val="•"/>
      <w:lvlJc w:val="left"/>
      <w:pPr>
        <w:ind w:left="2880" w:hanging="360"/>
      </w:pPr>
      <w:rPr>
        <w:rFonts w:ascii="StarSymbol" w:eastAsia="OpenSymbol" w:hAnsi="StarSymbol" w:cs="OpenSymbol"/>
        <w:sz w:val="22"/>
        <w:szCs w:val="22"/>
      </w:rPr>
    </w:lvl>
    <w:lvl w:ilvl="7">
      <w:numFmt w:val="bullet"/>
      <w:lvlText w:val="•"/>
      <w:lvlJc w:val="left"/>
      <w:pPr>
        <w:ind w:left="3240" w:hanging="360"/>
      </w:pPr>
      <w:rPr>
        <w:rFonts w:ascii="StarSymbol" w:eastAsia="OpenSymbol" w:hAnsi="StarSymbol" w:cs="OpenSymbol"/>
        <w:sz w:val="22"/>
        <w:szCs w:val="22"/>
      </w:rPr>
    </w:lvl>
    <w:lvl w:ilvl="8">
      <w:numFmt w:val="bullet"/>
      <w:lvlText w:val="•"/>
      <w:lvlJc w:val="left"/>
      <w:pPr>
        <w:ind w:left="3600" w:hanging="360"/>
      </w:pPr>
      <w:rPr>
        <w:rFonts w:ascii="StarSymbol" w:eastAsia="OpenSymbol" w:hAnsi="StarSymbol" w:cs="OpenSymbol"/>
        <w:sz w:val="22"/>
        <w:szCs w:val="22"/>
      </w:rPr>
    </w:lvl>
  </w:abstractNum>
  <w:abstractNum w:abstractNumId="14" w15:restartNumberingAfterBreak="0">
    <w:nsid w:val="775844A2"/>
    <w:multiLevelType w:val="hybridMultilevel"/>
    <w:tmpl w:val="2F46F9D2"/>
    <w:lvl w:ilvl="0" w:tplc="721E5BDA">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7B22728"/>
    <w:multiLevelType w:val="multilevel"/>
    <w:tmpl w:val="EBEE9B94"/>
    <w:lvl w:ilvl="0">
      <w:start w:val="1"/>
      <w:numFmt w:val="bullet"/>
      <w:lvlText w:val=""/>
      <w:lvlJc w:val="left"/>
      <w:pPr>
        <w:ind w:left="360" w:hanging="360"/>
      </w:pPr>
      <w:rPr>
        <w:rFonts w:ascii="Symbol" w:hAnsi="Symbol" w:hint="default"/>
      </w:rPr>
    </w:lvl>
    <w:lvl w:ilvl="1">
      <w:start w:val="1"/>
      <w:numFmt w:val="decimal"/>
      <w:lvlText w:val="%2."/>
      <w:lvlJc w:val="left"/>
      <w:pPr>
        <w:ind w:left="425"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15:restartNumberingAfterBreak="0">
    <w:nsid w:val="7B176212"/>
    <w:multiLevelType w:val="multilevel"/>
    <w:tmpl w:val="55003824"/>
    <w:lvl w:ilvl="0">
      <w:start w:val="1"/>
      <w:numFmt w:val="decimal"/>
      <w:lvlText w:val=" %1."/>
      <w:lvlJc w:val="left"/>
      <w:pPr>
        <w:ind w:left="720" w:hanging="360"/>
      </w:pPr>
      <w:rPr>
        <w:rFonts w:ascii="Arial" w:hAnsi="Arial"/>
        <w:b w:val="0"/>
        <w:bCs w:val="0"/>
        <w:i/>
        <w:iCs/>
        <w:sz w:val="20"/>
        <w:szCs w:val="20"/>
      </w:rPr>
    </w:lvl>
    <w:lvl w:ilvl="1">
      <w:start w:val="1"/>
      <w:numFmt w:val="lowerLetter"/>
      <w:lvlText w:val=" %2)"/>
      <w:lvlJc w:val="left"/>
      <w:pPr>
        <w:ind w:left="1080" w:hanging="360"/>
      </w:pPr>
      <w:rPr>
        <w:rFonts w:ascii="Arial" w:hAnsi="Arial"/>
        <w:b w:val="0"/>
        <w:bCs w:val="0"/>
        <w:i/>
        <w:iCs/>
        <w:sz w:val="20"/>
        <w:szCs w:val="20"/>
      </w:rPr>
    </w:lvl>
    <w:lvl w:ilvl="2">
      <w:numFmt w:val="bullet"/>
      <w:lvlText w:val="•"/>
      <w:lvlJc w:val="left"/>
      <w:pPr>
        <w:ind w:left="1440" w:hanging="360"/>
      </w:pPr>
      <w:rPr>
        <w:rFonts w:ascii="StarSymbol" w:eastAsia="OpenSymbol" w:hAnsi="StarSymbol" w:cs="OpenSymbol"/>
        <w:sz w:val="22"/>
        <w:szCs w:val="22"/>
      </w:rPr>
    </w:lvl>
    <w:lvl w:ilvl="3">
      <w:numFmt w:val="bullet"/>
      <w:lvlText w:val="•"/>
      <w:lvlJc w:val="left"/>
      <w:pPr>
        <w:ind w:left="1800" w:hanging="360"/>
      </w:pPr>
      <w:rPr>
        <w:rFonts w:ascii="StarSymbol" w:eastAsia="OpenSymbol" w:hAnsi="StarSymbol" w:cs="OpenSymbol"/>
        <w:sz w:val="22"/>
        <w:szCs w:val="22"/>
      </w:rPr>
    </w:lvl>
    <w:lvl w:ilvl="4">
      <w:numFmt w:val="bullet"/>
      <w:lvlText w:val="•"/>
      <w:lvlJc w:val="left"/>
      <w:pPr>
        <w:ind w:left="2160" w:hanging="360"/>
      </w:pPr>
      <w:rPr>
        <w:rFonts w:ascii="StarSymbol" w:eastAsia="OpenSymbol" w:hAnsi="StarSymbol" w:cs="OpenSymbol"/>
        <w:sz w:val="22"/>
        <w:szCs w:val="22"/>
      </w:rPr>
    </w:lvl>
    <w:lvl w:ilvl="5">
      <w:numFmt w:val="bullet"/>
      <w:lvlText w:val="•"/>
      <w:lvlJc w:val="left"/>
      <w:pPr>
        <w:ind w:left="2520" w:hanging="360"/>
      </w:pPr>
      <w:rPr>
        <w:rFonts w:ascii="StarSymbol" w:eastAsia="OpenSymbol" w:hAnsi="StarSymbol" w:cs="OpenSymbol"/>
        <w:sz w:val="22"/>
        <w:szCs w:val="22"/>
      </w:rPr>
    </w:lvl>
    <w:lvl w:ilvl="6">
      <w:numFmt w:val="bullet"/>
      <w:lvlText w:val="•"/>
      <w:lvlJc w:val="left"/>
      <w:pPr>
        <w:ind w:left="2880" w:hanging="360"/>
      </w:pPr>
      <w:rPr>
        <w:rFonts w:ascii="StarSymbol" w:eastAsia="OpenSymbol" w:hAnsi="StarSymbol" w:cs="OpenSymbol"/>
        <w:sz w:val="22"/>
        <w:szCs w:val="22"/>
      </w:rPr>
    </w:lvl>
    <w:lvl w:ilvl="7">
      <w:numFmt w:val="bullet"/>
      <w:lvlText w:val="•"/>
      <w:lvlJc w:val="left"/>
      <w:pPr>
        <w:ind w:left="3240" w:hanging="360"/>
      </w:pPr>
      <w:rPr>
        <w:rFonts w:ascii="StarSymbol" w:eastAsia="OpenSymbol" w:hAnsi="StarSymbol" w:cs="OpenSymbol"/>
        <w:sz w:val="22"/>
        <w:szCs w:val="22"/>
      </w:rPr>
    </w:lvl>
    <w:lvl w:ilvl="8">
      <w:numFmt w:val="bullet"/>
      <w:lvlText w:val="•"/>
      <w:lvlJc w:val="left"/>
      <w:pPr>
        <w:ind w:left="3600" w:hanging="360"/>
      </w:pPr>
      <w:rPr>
        <w:rFonts w:ascii="StarSymbol" w:eastAsia="OpenSymbol" w:hAnsi="StarSymbol" w:cs="OpenSymbol"/>
        <w:sz w:val="22"/>
        <w:szCs w:val="22"/>
      </w:rPr>
    </w:lvl>
  </w:abstractNum>
  <w:num w:numId="1">
    <w:abstractNumId w:val="8"/>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0"/>
  </w:num>
  <w:num w:numId="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1"/>
  </w:num>
  <w:num w:numId="7">
    <w:abstractNumId w:val="6"/>
  </w:num>
  <w:num w:numId="8">
    <w:abstractNumId w:val="1"/>
  </w:num>
  <w:num w:numId="9">
    <w:abstractNumId w:val="3"/>
  </w:num>
  <w:num w:numId="10">
    <w:abstractNumId w:val="14"/>
  </w:num>
  <w:num w:numId="11">
    <w:abstractNumId w:val="15"/>
  </w:num>
  <w:num w:numId="12">
    <w:abstractNumId w:val="2"/>
  </w:num>
  <w:num w:numId="13">
    <w:abstractNumId w:val="9"/>
  </w:num>
  <w:num w:numId="14">
    <w:abstractNumId w:val="0"/>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CD"/>
    <w:rsid w:val="00024378"/>
    <w:rsid w:val="00027D2B"/>
    <w:rsid w:val="000321EC"/>
    <w:rsid w:val="000430D4"/>
    <w:rsid w:val="00043C1F"/>
    <w:rsid w:val="00053410"/>
    <w:rsid w:val="00085E6F"/>
    <w:rsid w:val="0009189C"/>
    <w:rsid w:val="000E0755"/>
    <w:rsid w:val="000E3EEA"/>
    <w:rsid w:val="00124CE4"/>
    <w:rsid w:val="001331BC"/>
    <w:rsid w:val="00146C14"/>
    <w:rsid w:val="00196D11"/>
    <w:rsid w:val="001C1975"/>
    <w:rsid w:val="001E68AF"/>
    <w:rsid w:val="00213A92"/>
    <w:rsid w:val="0022399D"/>
    <w:rsid w:val="002406B1"/>
    <w:rsid w:val="002406EE"/>
    <w:rsid w:val="00244A7D"/>
    <w:rsid w:val="00260BD0"/>
    <w:rsid w:val="002A13DF"/>
    <w:rsid w:val="002C0C29"/>
    <w:rsid w:val="002C5DEB"/>
    <w:rsid w:val="002D2F26"/>
    <w:rsid w:val="002D7667"/>
    <w:rsid w:val="00300091"/>
    <w:rsid w:val="003269CD"/>
    <w:rsid w:val="00355065"/>
    <w:rsid w:val="003B159F"/>
    <w:rsid w:val="00401625"/>
    <w:rsid w:val="004041F4"/>
    <w:rsid w:val="00425EA9"/>
    <w:rsid w:val="004A16F6"/>
    <w:rsid w:val="004C672E"/>
    <w:rsid w:val="004D2AA6"/>
    <w:rsid w:val="004E10C0"/>
    <w:rsid w:val="004F1951"/>
    <w:rsid w:val="005367DE"/>
    <w:rsid w:val="005600ED"/>
    <w:rsid w:val="005B2EFE"/>
    <w:rsid w:val="005D1E77"/>
    <w:rsid w:val="0063186C"/>
    <w:rsid w:val="0064254D"/>
    <w:rsid w:val="00695B98"/>
    <w:rsid w:val="00711563"/>
    <w:rsid w:val="00726198"/>
    <w:rsid w:val="0076087F"/>
    <w:rsid w:val="00772F03"/>
    <w:rsid w:val="00777892"/>
    <w:rsid w:val="00787408"/>
    <w:rsid w:val="007D171C"/>
    <w:rsid w:val="00897345"/>
    <w:rsid w:val="008B59FC"/>
    <w:rsid w:val="008C1AC3"/>
    <w:rsid w:val="008C4136"/>
    <w:rsid w:val="008C4393"/>
    <w:rsid w:val="008E69FC"/>
    <w:rsid w:val="008F3DAE"/>
    <w:rsid w:val="0090370B"/>
    <w:rsid w:val="00905836"/>
    <w:rsid w:val="009316EF"/>
    <w:rsid w:val="0098448C"/>
    <w:rsid w:val="009E1E29"/>
    <w:rsid w:val="009E4609"/>
    <w:rsid w:val="009E7FAC"/>
    <w:rsid w:val="00A30AC5"/>
    <w:rsid w:val="00AD67C6"/>
    <w:rsid w:val="00B54E25"/>
    <w:rsid w:val="00B64B59"/>
    <w:rsid w:val="00B67F47"/>
    <w:rsid w:val="00B84B0D"/>
    <w:rsid w:val="00C25BB7"/>
    <w:rsid w:val="00C36ED6"/>
    <w:rsid w:val="00CB48EC"/>
    <w:rsid w:val="00CE4AAF"/>
    <w:rsid w:val="00CF319F"/>
    <w:rsid w:val="00D63F12"/>
    <w:rsid w:val="00DE393E"/>
    <w:rsid w:val="00E01C17"/>
    <w:rsid w:val="00E36DFD"/>
    <w:rsid w:val="00E41231"/>
    <w:rsid w:val="00E66468"/>
    <w:rsid w:val="00F271E6"/>
    <w:rsid w:val="00F54CBC"/>
    <w:rsid w:val="00F625CA"/>
    <w:rsid w:val="00FD7CB6"/>
    <w:rsid w:val="00FF04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4BD5"/>
  <w15:docId w15:val="{A4DD42A2-3FCE-4B91-A5BC-7820041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CD"/>
    <w:rPr>
      <w:rFonts w:eastAsiaTheme="minorEastAsia"/>
      <w:lang w:eastAsia="es-CO"/>
    </w:rPr>
  </w:style>
  <w:style w:type="paragraph" w:styleId="Ttulo1">
    <w:name w:val="heading 1"/>
    <w:basedOn w:val="Normal"/>
    <w:next w:val="Normal"/>
    <w:link w:val="Ttulo1Car"/>
    <w:uiPriority w:val="9"/>
    <w:qFormat/>
    <w:rsid w:val="004041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9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9CD"/>
    <w:rPr>
      <w:rFonts w:eastAsiaTheme="minorEastAsia"/>
      <w:lang w:eastAsia="es-CO"/>
    </w:rPr>
  </w:style>
  <w:style w:type="paragraph" w:styleId="Piedepgina">
    <w:name w:val="footer"/>
    <w:basedOn w:val="Normal"/>
    <w:link w:val="PiedepginaCar"/>
    <w:uiPriority w:val="99"/>
    <w:unhideWhenUsed/>
    <w:rsid w:val="003269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9CD"/>
    <w:rPr>
      <w:rFonts w:eastAsiaTheme="minorEastAsia"/>
      <w:lang w:eastAsia="es-CO"/>
    </w:rPr>
  </w:style>
  <w:style w:type="paragraph" w:styleId="Textodeglobo">
    <w:name w:val="Balloon Text"/>
    <w:basedOn w:val="Normal"/>
    <w:link w:val="TextodegloboCar"/>
    <w:uiPriority w:val="99"/>
    <w:semiHidden/>
    <w:unhideWhenUsed/>
    <w:rsid w:val="00326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9CD"/>
    <w:rPr>
      <w:rFonts w:ascii="Tahoma" w:eastAsiaTheme="minorEastAsia" w:hAnsi="Tahoma" w:cs="Tahoma"/>
      <w:sz w:val="16"/>
      <w:szCs w:val="16"/>
      <w:lang w:eastAsia="es-CO"/>
    </w:rPr>
  </w:style>
  <w:style w:type="paragraph" w:styleId="Prrafodelista">
    <w:name w:val="List Paragraph"/>
    <w:basedOn w:val="Normal"/>
    <w:uiPriority w:val="34"/>
    <w:qFormat/>
    <w:rsid w:val="00FF041D"/>
    <w:pPr>
      <w:spacing w:after="0" w:line="240" w:lineRule="auto"/>
      <w:ind w:left="708"/>
    </w:pPr>
    <w:rPr>
      <w:rFonts w:ascii="Times New Roman" w:eastAsia="Times New Roman" w:hAnsi="Times New Roman" w:cs="Times New Roman"/>
      <w:sz w:val="24"/>
      <w:szCs w:val="24"/>
      <w:lang w:val="es-ES_tradnl" w:eastAsia="es-ES"/>
    </w:rPr>
  </w:style>
  <w:style w:type="paragraph" w:styleId="NormalWeb">
    <w:name w:val="Normal (Web)"/>
    <w:basedOn w:val="Normal"/>
    <w:uiPriority w:val="99"/>
    <w:semiHidden/>
    <w:unhideWhenUsed/>
    <w:rsid w:val="00FF041D"/>
    <w:pPr>
      <w:suppressAutoHyphens/>
      <w:autoSpaceDN w:val="0"/>
      <w:spacing w:before="100" w:after="10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F041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F041D"/>
    <w:rPr>
      <w:b/>
      <w:bCs/>
    </w:rPr>
  </w:style>
  <w:style w:type="character" w:styleId="Hipervnculo">
    <w:name w:val="Hyperlink"/>
    <w:basedOn w:val="Fuentedeprrafopredeter"/>
    <w:uiPriority w:val="99"/>
    <w:semiHidden/>
    <w:unhideWhenUsed/>
    <w:rsid w:val="00FF041D"/>
    <w:rPr>
      <w:color w:val="0000FF"/>
      <w:u w:val="single"/>
    </w:rPr>
  </w:style>
  <w:style w:type="table" w:customStyle="1" w:styleId="Tablaconcuadrcula1">
    <w:name w:val="Tabla con cuadrícula1"/>
    <w:basedOn w:val="Tablanormal"/>
    <w:uiPriority w:val="39"/>
    <w:rsid w:val="00F6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345"/>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Ttulo1Car">
    <w:name w:val="Título 1 Car"/>
    <w:basedOn w:val="Fuentedeprrafopredeter"/>
    <w:link w:val="Ttulo1"/>
    <w:uiPriority w:val="9"/>
    <w:rsid w:val="004041F4"/>
    <w:rPr>
      <w:rFonts w:asciiTheme="majorHAnsi" w:eastAsiaTheme="majorEastAsia" w:hAnsiTheme="majorHAnsi" w:cstheme="majorBidi"/>
      <w:color w:val="365F91" w:themeColor="accent1" w:themeShade="BF"/>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2561">
      <w:bodyDiv w:val="1"/>
      <w:marLeft w:val="0"/>
      <w:marRight w:val="0"/>
      <w:marTop w:val="0"/>
      <w:marBottom w:val="0"/>
      <w:divBdr>
        <w:top w:val="none" w:sz="0" w:space="0" w:color="auto"/>
        <w:left w:val="none" w:sz="0" w:space="0" w:color="auto"/>
        <w:bottom w:val="none" w:sz="0" w:space="0" w:color="auto"/>
        <w:right w:val="none" w:sz="0" w:space="0" w:color="auto"/>
      </w:divBdr>
    </w:div>
    <w:div w:id="313918926">
      <w:bodyDiv w:val="1"/>
      <w:marLeft w:val="0"/>
      <w:marRight w:val="0"/>
      <w:marTop w:val="0"/>
      <w:marBottom w:val="0"/>
      <w:divBdr>
        <w:top w:val="none" w:sz="0" w:space="0" w:color="auto"/>
        <w:left w:val="none" w:sz="0" w:space="0" w:color="auto"/>
        <w:bottom w:val="none" w:sz="0" w:space="0" w:color="auto"/>
        <w:right w:val="none" w:sz="0" w:space="0" w:color="auto"/>
      </w:divBdr>
    </w:div>
    <w:div w:id="778917276">
      <w:bodyDiv w:val="1"/>
      <w:marLeft w:val="0"/>
      <w:marRight w:val="0"/>
      <w:marTop w:val="0"/>
      <w:marBottom w:val="0"/>
      <w:divBdr>
        <w:top w:val="none" w:sz="0" w:space="0" w:color="auto"/>
        <w:left w:val="none" w:sz="0" w:space="0" w:color="auto"/>
        <w:bottom w:val="none" w:sz="0" w:space="0" w:color="auto"/>
        <w:right w:val="none" w:sz="0" w:space="0" w:color="auto"/>
      </w:divBdr>
    </w:div>
    <w:div w:id="1001203190">
      <w:bodyDiv w:val="1"/>
      <w:marLeft w:val="0"/>
      <w:marRight w:val="0"/>
      <w:marTop w:val="0"/>
      <w:marBottom w:val="0"/>
      <w:divBdr>
        <w:top w:val="none" w:sz="0" w:space="0" w:color="auto"/>
        <w:left w:val="none" w:sz="0" w:space="0" w:color="auto"/>
        <w:bottom w:val="none" w:sz="0" w:space="0" w:color="auto"/>
        <w:right w:val="none" w:sz="0" w:space="0" w:color="auto"/>
      </w:divBdr>
    </w:div>
    <w:div w:id="1011180922">
      <w:bodyDiv w:val="1"/>
      <w:marLeft w:val="0"/>
      <w:marRight w:val="0"/>
      <w:marTop w:val="0"/>
      <w:marBottom w:val="0"/>
      <w:divBdr>
        <w:top w:val="none" w:sz="0" w:space="0" w:color="auto"/>
        <w:left w:val="none" w:sz="0" w:space="0" w:color="auto"/>
        <w:bottom w:val="none" w:sz="0" w:space="0" w:color="auto"/>
        <w:right w:val="none" w:sz="0" w:space="0" w:color="auto"/>
      </w:divBdr>
    </w:div>
    <w:div w:id="1147748782">
      <w:bodyDiv w:val="1"/>
      <w:marLeft w:val="0"/>
      <w:marRight w:val="0"/>
      <w:marTop w:val="0"/>
      <w:marBottom w:val="0"/>
      <w:divBdr>
        <w:top w:val="none" w:sz="0" w:space="0" w:color="auto"/>
        <w:left w:val="none" w:sz="0" w:space="0" w:color="auto"/>
        <w:bottom w:val="none" w:sz="0" w:space="0" w:color="auto"/>
        <w:right w:val="none" w:sz="0" w:space="0" w:color="auto"/>
      </w:divBdr>
    </w:div>
    <w:div w:id="1215115483">
      <w:bodyDiv w:val="1"/>
      <w:marLeft w:val="0"/>
      <w:marRight w:val="0"/>
      <w:marTop w:val="0"/>
      <w:marBottom w:val="0"/>
      <w:divBdr>
        <w:top w:val="none" w:sz="0" w:space="0" w:color="auto"/>
        <w:left w:val="none" w:sz="0" w:space="0" w:color="auto"/>
        <w:bottom w:val="none" w:sz="0" w:space="0" w:color="auto"/>
        <w:right w:val="none" w:sz="0" w:space="0" w:color="auto"/>
      </w:divBdr>
    </w:div>
    <w:div w:id="1548448241">
      <w:bodyDiv w:val="1"/>
      <w:marLeft w:val="0"/>
      <w:marRight w:val="0"/>
      <w:marTop w:val="0"/>
      <w:marBottom w:val="0"/>
      <w:divBdr>
        <w:top w:val="none" w:sz="0" w:space="0" w:color="auto"/>
        <w:left w:val="none" w:sz="0" w:space="0" w:color="auto"/>
        <w:bottom w:val="none" w:sz="0" w:space="0" w:color="auto"/>
        <w:right w:val="none" w:sz="0" w:space="0" w:color="auto"/>
      </w:divBdr>
    </w:div>
    <w:div w:id="1554926591">
      <w:bodyDiv w:val="1"/>
      <w:marLeft w:val="0"/>
      <w:marRight w:val="0"/>
      <w:marTop w:val="0"/>
      <w:marBottom w:val="0"/>
      <w:divBdr>
        <w:top w:val="none" w:sz="0" w:space="0" w:color="auto"/>
        <w:left w:val="none" w:sz="0" w:space="0" w:color="auto"/>
        <w:bottom w:val="none" w:sz="0" w:space="0" w:color="auto"/>
        <w:right w:val="none" w:sz="0" w:space="0" w:color="auto"/>
      </w:divBdr>
    </w:div>
    <w:div w:id="1575893292">
      <w:bodyDiv w:val="1"/>
      <w:marLeft w:val="0"/>
      <w:marRight w:val="0"/>
      <w:marTop w:val="0"/>
      <w:marBottom w:val="0"/>
      <w:divBdr>
        <w:top w:val="none" w:sz="0" w:space="0" w:color="auto"/>
        <w:left w:val="none" w:sz="0" w:space="0" w:color="auto"/>
        <w:bottom w:val="none" w:sz="0" w:space="0" w:color="auto"/>
        <w:right w:val="none" w:sz="0" w:space="0" w:color="auto"/>
      </w:divBdr>
    </w:div>
    <w:div w:id="19258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2134</Words>
  <Characters>11743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Garavito</dc:creator>
  <cp:lastModifiedBy>Federico castillo</cp:lastModifiedBy>
  <cp:revision>2</cp:revision>
  <dcterms:created xsi:type="dcterms:W3CDTF">2021-05-12T18:35:00Z</dcterms:created>
  <dcterms:modified xsi:type="dcterms:W3CDTF">2021-05-12T18:35:00Z</dcterms:modified>
</cp:coreProperties>
</file>